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4FBAD" w14:textId="5E4EE259" w:rsidR="00CB6C73" w:rsidRPr="00EF718B" w:rsidRDefault="00CB6C73" w:rsidP="00D66350">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i/>
          <w:iCs/>
          <w:color w:val="2F5496" w:themeColor="accent1" w:themeShade="BF"/>
          <w:sz w:val="22"/>
        </w:rPr>
      </w:pPr>
      <w:r w:rsidRPr="00EF718B">
        <w:rPr>
          <w:rFonts w:asciiTheme="majorHAnsi" w:hAnsiTheme="majorHAnsi" w:cstheme="majorHAnsi"/>
          <w:b/>
          <w:bCs/>
          <w:i/>
          <w:iCs/>
          <w:color w:val="2F5496" w:themeColor="accent1" w:themeShade="BF"/>
          <w:sz w:val="22"/>
          <w:u w:val="single"/>
        </w:rPr>
        <w:t>Avertissement</w:t>
      </w:r>
      <w:r w:rsidRPr="00EF718B">
        <w:rPr>
          <w:rFonts w:asciiTheme="majorHAnsi" w:hAnsiTheme="majorHAnsi" w:cstheme="majorHAnsi"/>
          <w:b/>
          <w:bCs/>
          <w:i/>
          <w:iCs/>
          <w:color w:val="2F5496" w:themeColor="accent1" w:themeShade="BF"/>
          <w:sz w:val="22"/>
        </w:rPr>
        <w:t xml:space="preserve"> : Le modèle présenté ci-après contient les principales clauses d’un contrat d’exploitation et maintenance d’une centrale photovoltaïque au sol selon un schéma IPP et pour des puissances intermédiaires (1-10 </w:t>
      </w:r>
      <w:proofErr w:type="spellStart"/>
      <w:r w:rsidRPr="00EF718B">
        <w:rPr>
          <w:rFonts w:asciiTheme="majorHAnsi" w:hAnsiTheme="majorHAnsi" w:cstheme="majorHAnsi"/>
          <w:b/>
          <w:bCs/>
          <w:i/>
          <w:iCs/>
          <w:color w:val="2F5496" w:themeColor="accent1" w:themeShade="BF"/>
          <w:sz w:val="22"/>
        </w:rPr>
        <w:t>MWc</w:t>
      </w:r>
      <w:proofErr w:type="spellEnd"/>
      <w:r w:rsidRPr="00EF718B">
        <w:rPr>
          <w:rFonts w:asciiTheme="majorHAnsi" w:hAnsiTheme="majorHAnsi" w:cstheme="majorHAnsi"/>
          <w:b/>
          <w:bCs/>
          <w:i/>
          <w:iCs/>
          <w:color w:val="2F5496" w:themeColor="accent1" w:themeShade="BF"/>
          <w:sz w:val="22"/>
        </w:rPr>
        <w:t>). Ce modèle a été préparé au regard du droit applicable tunisien (référence : janvier 2020), prenant en considération certaines pratiques internationales. Ce document est délivré à titre d’information seulement et ne saurait se substituer à tout conseil juridique et technique adapté à un projet en particulier.</w:t>
      </w:r>
    </w:p>
    <w:p w14:paraId="45268957" w14:textId="4225A858" w:rsidR="004243D0" w:rsidRPr="00EF718B" w:rsidRDefault="004243D0" w:rsidP="004243D0">
      <w:pPr>
        <w:pStyle w:val="Default"/>
        <w:rPr>
          <w:rFonts w:asciiTheme="majorHAnsi" w:hAnsiTheme="majorHAnsi" w:cstheme="majorHAnsi"/>
          <w:sz w:val="22"/>
          <w:szCs w:val="22"/>
        </w:rPr>
      </w:pPr>
    </w:p>
    <w:p w14:paraId="39B81D33" w14:textId="77777777" w:rsidR="00CB6C73" w:rsidRPr="00EF718B" w:rsidRDefault="00CB6C73" w:rsidP="004243D0">
      <w:pPr>
        <w:pStyle w:val="Default"/>
        <w:rPr>
          <w:rFonts w:asciiTheme="majorHAnsi" w:hAnsiTheme="majorHAnsi" w:cstheme="majorHAnsi"/>
          <w:sz w:val="22"/>
          <w:szCs w:val="22"/>
        </w:rPr>
      </w:pPr>
    </w:p>
    <w:tbl>
      <w:tblPr>
        <w:tblW w:w="9655" w:type="dxa"/>
        <w:tblBorders>
          <w:top w:val="nil"/>
          <w:left w:val="nil"/>
          <w:bottom w:val="nil"/>
          <w:right w:val="nil"/>
        </w:tblBorders>
        <w:tblLayout w:type="fixed"/>
        <w:tblLook w:val="0000" w:firstRow="0" w:lastRow="0" w:firstColumn="0" w:lastColumn="0" w:noHBand="0" w:noVBand="0"/>
      </w:tblPr>
      <w:tblGrid>
        <w:gridCol w:w="9655"/>
      </w:tblGrid>
      <w:tr w:rsidR="004243D0" w:rsidRPr="006646EB" w14:paraId="39A34808" w14:textId="77777777" w:rsidTr="0061603B">
        <w:trPr>
          <w:trHeight w:val="182"/>
        </w:trPr>
        <w:tc>
          <w:tcPr>
            <w:tcW w:w="9655" w:type="dxa"/>
          </w:tcPr>
          <w:p w14:paraId="6A2F74DE" w14:textId="77777777" w:rsidR="004243D0" w:rsidRPr="00EF718B" w:rsidRDefault="004243D0" w:rsidP="00CB6C73">
            <w:pPr>
              <w:pStyle w:val="Default"/>
              <w:rPr>
                <w:rFonts w:asciiTheme="majorHAnsi" w:hAnsiTheme="majorHAnsi" w:cstheme="majorHAnsi"/>
                <w:sz w:val="22"/>
                <w:szCs w:val="22"/>
              </w:rPr>
            </w:pPr>
          </w:p>
        </w:tc>
      </w:tr>
      <w:tr w:rsidR="004243D0" w:rsidRPr="006646EB" w14:paraId="0BB7A5EE" w14:textId="77777777" w:rsidTr="0061603B">
        <w:trPr>
          <w:trHeight w:val="182"/>
        </w:trPr>
        <w:tc>
          <w:tcPr>
            <w:tcW w:w="9655" w:type="dxa"/>
          </w:tcPr>
          <w:p w14:paraId="480F3D83" w14:textId="77777777" w:rsidR="004243D0" w:rsidRPr="00EF718B" w:rsidRDefault="004243D0">
            <w:pPr>
              <w:pStyle w:val="Default"/>
              <w:rPr>
                <w:rFonts w:asciiTheme="majorHAnsi" w:hAnsiTheme="majorHAnsi" w:cstheme="majorHAnsi"/>
                <w:sz w:val="22"/>
                <w:szCs w:val="22"/>
              </w:rPr>
            </w:pPr>
          </w:p>
        </w:tc>
      </w:tr>
      <w:tr w:rsidR="004243D0" w:rsidRPr="006646EB" w14:paraId="2794C328" w14:textId="77777777" w:rsidTr="0061603B">
        <w:trPr>
          <w:trHeight w:val="1861"/>
        </w:trPr>
        <w:tc>
          <w:tcPr>
            <w:tcW w:w="9655" w:type="dxa"/>
          </w:tcPr>
          <w:p w14:paraId="1F655F0C" w14:textId="77777777" w:rsidR="004243D0" w:rsidRPr="00EF718B" w:rsidRDefault="004243D0" w:rsidP="004243D0">
            <w:pPr>
              <w:pStyle w:val="Default"/>
              <w:jc w:val="center"/>
              <w:rPr>
                <w:rFonts w:asciiTheme="majorHAnsi" w:hAnsiTheme="majorHAnsi" w:cstheme="majorHAnsi"/>
                <w:b/>
                <w:bCs/>
                <w:sz w:val="22"/>
                <w:szCs w:val="22"/>
              </w:rPr>
            </w:pPr>
          </w:p>
          <w:p w14:paraId="0EFC230F" w14:textId="77777777" w:rsidR="004243D0" w:rsidRPr="00EF718B" w:rsidRDefault="004243D0" w:rsidP="004243D0">
            <w:pPr>
              <w:pStyle w:val="Default"/>
              <w:jc w:val="center"/>
              <w:rPr>
                <w:rFonts w:asciiTheme="majorHAnsi" w:hAnsiTheme="majorHAnsi" w:cstheme="majorHAnsi"/>
                <w:b/>
                <w:bCs/>
                <w:sz w:val="32"/>
                <w:szCs w:val="32"/>
              </w:rPr>
            </w:pPr>
            <w:r w:rsidRPr="00EF718B">
              <w:rPr>
                <w:rFonts w:asciiTheme="majorHAnsi" w:hAnsiTheme="majorHAnsi" w:cstheme="majorHAnsi"/>
                <w:b/>
                <w:bCs/>
                <w:sz w:val="32"/>
                <w:szCs w:val="32"/>
              </w:rPr>
              <w:t xml:space="preserve">CONTRAT D’EXPLOITATION </w:t>
            </w:r>
          </w:p>
          <w:p w14:paraId="79D9A5CD" w14:textId="77777777" w:rsidR="004243D0" w:rsidRPr="00EF718B" w:rsidRDefault="004243D0" w:rsidP="004243D0">
            <w:pPr>
              <w:pStyle w:val="Default"/>
              <w:jc w:val="center"/>
              <w:rPr>
                <w:rFonts w:asciiTheme="majorHAnsi" w:hAnsiTheme="majorHAnsi" w:cstheme="majorHAnsi"/>
                <w:b/>
                <w:bCs/>
                <w:sz w:val="32"/>
                <w:szCs w:val="32"/>
              </w:rPr>
            </w:pPr>
            <w:r w:rsidRPr="00EF718B">
              <w:rPr>
                <w:rFonts w:asciiTheme="majorHAnsi" w:hAnsiTheme="majorHAnsi" w:cstheme="majorHAnsi"/>
                <w:b/>
                <w:bCs/>
                <w:sz w:val="32"/>
                <w:szCs w:val="32"/>
              </w:rPr>
              <w:t>ET DE MAINTENANCE</w:t>
            </w:r>
          </w:p>
          <w:p w14:paraId="2DBAA1E2" w14:textId="77777777" w:rsidR="004243D0" w:rsidRPr="00EF718B" w:rsidRDefault="004243D0" w:rsidP="004243D0">
            <w:pPr>
              <w:pStyle w:val="Default"/>
              <w:jc w:val="center"/>
              <w:rPr>
                <w:rFonts w:asciiTheme="majorHAnsi" w:hAnsiTheme="majorHAnsi" w:cstheme="majorHAnsi"/>
                <w:b/>
                <w:bCs/>
                <w:sz w:val="22"/>
                <w:szCs w:val="22"/>
              </w:rPr>
            </w:pPr>
          </w:p>
          <w:p w14:paraId="6BE1310B" w14:textId="77777777" w:rsidR="004243D0" w:rsidRPr="00EF718B" w:rsidRDefault="004243D0" w:rsidP="004243D0">
            <w:pPr>
              <w:pStyle w:val="Default"/>
              <w:rPr>
                <w:rFonts w:asciiTheme="majorHAnsi" w:hAnsiTheme="majorHAnsi" w:cstheme="majorHAnsi"/>
                <w:b/>
                <w:bCs/>
                <w:sz w:val="22"/>
                <w:szCs w:val="22"/>
              </w:rPr>
            </w:pPr>
          </w:p>
          <w:p w14:paraId="392359F3" w14:textId="77777777" w:rsidR="004243D0" w:rsidRPr="00EF718B" w:rsidRDefault="004243D0" w:rsidP="004243D0">
            <w:pPr>
              <w:pStyle w:val="Default"/>
              <w:rPr>
                <w:rFonts w:asciiTheme="majorHAnsi" w:hAnsiTheme="majorHAnsi" w:cstheme="majorHAnsi"/>
                <w:b/>
                <w:bCs/>
                <w:sz w:val="22"/>
                <w:szCs w:val="22"/>
              </w:rPr>
            </w:pPr>
            <w:r w:rsidRPr="00EF718B">
              <w:rPr>
                <w:rFonts w:asciiTheme="majorHAnsi" w:hAnsiTheme="majorHAnsi" w:cstheme="majorHAnsi"/>
                <w:b/>
                <w:bCs/>
                <w:sz w:val="22"/>
                <w:szCs w:val="22"/>
              </w:rPr>
              <w:t>Entre</w:t>
            </w:r>
          </w:p>
          <w:p w14:paraId="1C3E88EF" w14:textId="77777777" w:rsidR="004243D0" w:rsidRPr="00EF718B" w:rsidRDefault="004243D0" w:rsidP="004243D0">
            <w:pPr>
              <w:pStyle w:val="Default"/>
              <w:rPr>
                <w:rFonts w:asciiTheme="majorHAnsi" w:hAnsiTheme="majorHAnsi" w:cstheme="majorHAnsi"/>
                <w:b/>
                <w:bCs/>
                <w:sz w:val="22"/>
                <w:szCs w:val="22"/>
              </w:rPr>
            </w:pPr>
          </w:p>
          <w:p w14:paraId="2DBD2A06" w14:textId="30C614E9" w:rsidR="00CB6C73" w:rsidRPr="00EF718B" w:rsidRDefault="00CB6C73" w:rsidP="00EF718B">
            <w:pPr>
              <w:rPr>
                <w:rFonts w:asciiTheme="majorHAnsi" w:hAnsiTheme="majorHAnsi" w:cstheme="majorHAnsi"/>
                <w:sz w:val="22"/>
              </w:rPr>
            </w:pPr>
            <w:r w:rsidRPr="00EF718B">
              <w:rPr>
                <w:rFonts w:asciiTheme="majorHAnsi" w:hAnsiTheme="majorHAnsi" w:cstheme="majorHAnsi"/>
                <w:b/>
                <w:bCs/>
                <w:sz w:val="22"/>
              </w:rPr>
              <w:t>[•]</w:t>
            </w:r>
            <w:r w:rsidRPr="00EF718B">
              <w:rPr>
                <w:rFonts w:asciiTheme="majorHAnsi" w:hAnsiTheme="majorHAnsi" w:cstheme="majorHAnsi"/>
                <w:sz w:val="22"/>
              </w:rPr>
              <w:t>, société [•] [</w:t>
            </w:r>
            <w:r w:rsidRPr="00EF718B">
              <w:rPr>
                <w:rFonts w:asciiTheme="majorHAnsi" w:hAnsiTheme="majorHAnsi" w:cstheme="majorHAnsi"/>
                <w:i/>
                <w:iCs/>
                <w:sz w:val="22"/>
              </w:rPr>
              <w:t>de droit [•]</w:t>
            </w:r>
            <w:r w:rsidRPr="00EF718B">
              <w:rPr>
                <w:rFonts w:asciiTheme="majorHAnsi" w:hAnsiTheme="majorHAnsi" w:cstheme="majorHAnsi"/>
                <w:sz w:val="22"/>
              </w:rPr>
              <w:t xml:space="preserve">], dont le siège social se situe [•], immatriculée au </w:t>
            </w:r>
            <w:r w:rsidRPr="00EF718B">
              <w:rPr>
                <w:rFonts w:asciiTheme="majorHAnsi" w:hAnsiTheme="majorHAnsi" w:cstheme="majorHAnsi"/>
                <w:i/>
                <w:iCs/>
                <w:sz w:val="22"/>
              </w:rPr>
              <w:t xml:space="preserve">Registre National des Entreprises </w:t>
            </w:r>
            <w:r w:rsidRPr="00EF718B">
              <w:rPr>
                <w:rFonts w:asciiTheme="majorHAnsi" w:hAnsiTheme="majorHAnsi" w:cstheme="majorHAnsi"/>
                <w:sz w:val="22"/>
              </w:rPr>
              <w:t>de [•]] sous le numéro [•], représentée par [•], dûment habilité à l’effet des présentes,</w:t>
            </w:r>
          </w:p>
          <w:p w14:paraId="428A13E9" w14:textId="77777777" w:rsidR="004243D0" w:rsidRPr="00EF718B" w:rsidRDefault="004243D0" w:rsidP="004243D0">
            <w:pPr>
              <w:pStyle w:val="Default"/>
              <w:rPr>
                <w:rFonts w:asciiTheme="majorHAnsi" w:hAnsiTheme="majorHAnsi" w:cstheme="majorHAnsi"/>
                <w:bCs/>
                <w:sz w:val="22"/>
                <w:szCs w:val="22"/>
              </w:rPr>
            </w:pPr>
          </w:p>
          <w:p w14:paraId="462AAA36" w14:textId="77777777" w:rsidR="004243D0" w:rsidRPr="00EF718B" w:rsidRDefault="004243D0" w:rsidP="004243D0">
            <w:pPr>
              <w:pStyle w:val="Default"/>
              <w:rPr>
                <w:rFonts w:asciiTheme="majorHAnsi" w:hAnsiTheme="majorHAnsi" w:cstheme="majorHAnsi"/>
                <w:bCs/>
                <w:sz w:val="22"/>
                <w:szCs w:val="22"/>
              </w:rPr>
            </w:pPr>
          </w:p>
          <w:p w14:paraId="6DD0A7EA" w14:textId="7848AE17" w:rsidR="004755BD" w:rsidRPr="00EF718B" w:rsidRDefault="004243D0" w:rsidP="004243D0">
            <w:pPr>
              <w:pStyle w:val="Default"/>
              <w:rPr>
                <w:rFonts w:asciiTheme="majorHAnsi" w:hAnsiTheme="majorHAnsi" w:cstheme="majorHAnsi"/>
                <w:bCs/>
                <w:sz w:val="22"/>
                <w:szCs w:val="22"/>
              </w:rPr>
            </w:pPr>
            <w:r w:rsidRPr="00EF718B">
              <w:rPr>
                <w:rFonts w:asciiTheme="majorHAnsi" w:hAnsiTheme="majorHAnsi" w:cstheme="majorHAnsi"/>
                <w:bCs/>
                <w:sz w:val="22"/>
                <w:szCs w:val="22"/>
              </w:rPr>
              <w:t xml:space="preserve">Ci-après </w:t>
            </w:r>
            <w:r w:rsidR="004755BD" w:rsidRPr="00EF718B">
              <w:rPr>
                <w:rFonts w:asciiTheme="majorHAnsi" w:hAnsiTheme="majorHAnsi" w:cstheme="majorHAnsi"/>
                <w:bCs/>
                <w:sz w:val="22"/>
                <w:szCs w:val="22"/>
              </w:rPr>
              <w:t>dénommée l</w:t>
            </w:r>
            <w:r w:rsidR="009C053D" w:rsidRPr="00EF718B">
              <w:rPr>
                <w:rFonts w:asciiTheme="majorHAnsi" w:hAnsiTheme="majorHAnsi" w:cstheme="majorHAnsi"/>
                <w:bCs/>
                <w:sz w:val="22"/>
                <w:szCs w:val="22"/>
              </w:rPr>
              <w:t>e</w:t>
            </w:r>
            <w:r w:rsidR="004755BD" w:rsidRPr="00EF718B">
              <w:rPr>
                <w:rFonts w:asciiTheme="majorHAnsi" w:hAnsiTheme="majorHAnsi" w:cstheme="majorHAnsi"/>
                <w:bCs/>
                <w:sz w:val="22"/>
                <w:szCs w:val="22"/>
              </w:rPr>
              <w:t xml:space="preserve"> «</w:t>
            </w:r>
            <w:r w:rsidRPr="00EF718B">
              <w:rPr>
                <w:rFonts w:asciiTheme="majorHAnsi" w:hAnsiTheme="majorHAnsi" w:cstheme="majorHAnsi"/>
                <w:bCs/>
                <w:sz w:val="22"/>
                <w:szCs w:val="22"/>
              </w:rPr>
              <w:t xml:space="preserve"> </w:t>
            </w:r>
            <w:r w:rsidR="009C053D" w:rsidRPr="00EF718B">
              <w:rPr>
                <w:rFonts w:asciiTheme="majorHAnsi" w:hAnsiTheme="majorHAnsi" w:cstheme="majorHAnsi"/>
                <w:b/>
                <w:bCs/>
                <w:sz w:val="22"/>
                <w:szCs w:val="22"/>
              </w:rPr>
              <w:t>Client</w:t>
            </w:r>
            <w:r w:rsidRPr="00EF718B">
              <w:rPr>
                <w:rFonts w:asciiTheme="majorHAnsi" w:hAnsiTheme="majorHAnsi" w:cstheme="majorHAnsi"/>
                <w:bCs/>
                <w:sz w:val="22"/>
                <w:szCs w:val="22"/>
              </w:rPr>
              <w:t xml:space="preserve"> »</w:t>
            </w:r>
            <w:r w:rsidR="00BD3305" w:rsidRPr="00EF718B">
              <w:rPr>
                <w:rFonts w:asciiTheme="majorHAnsi" w:hAnsiTheme="majorHAnsi" w:cstheme="majorHAnsi"/>
                <w:bCs/>
                <w:sz w:val="22"/>
                <w:szCs w:val="22"/>
              </w:rPr>
              <w:t>,</w:t>
            </w:r>
          </w:p>
          <w:p w14:paraId="78C6B517" w14:textId="77777777" w:rsidR="004755BD" w:rsidRPr="00EF718B" w:rsidRDefault="004755BD" w:rsidP="004243D0">
            <w:pPr>
              <w:pStyle w:val="Default"/>
              <w:rPr>
                <w:rFonts w:asciiTheme="majorHAnsi" w:hAnsiTheme="majorHAnsi" w:cstheme="majorHAnsi"/>
                <w:bCs/>
                <w:sz w:val="22"/>
                <w:szCs w:val="22"/>
              </w:rPr>
            </w:pPr>
          </w:p>
          <w:p w14:paraId="7A1E2192" w14:textId="77777777" w:rsidR="0061603B" w:rsidRPr="00EF718B" w:rsidRDefault="0061603B" w:rsidP="004243D0">
            <w:pPr>
              <w:pStyle w:val="Default"/>
              <w:rPr>
                <w:rFonts w:asciiTheme="majorHAnsi" w:hAnsiTheme="majorHAnsi" w:cstheme="majorHAnsi"/>
                <w:bCs/>
                <w:sz w:val="22"/>
                <w:szCs w:val="22"/>
              </w:rPr>
            </w:pPr>
          </w:p>
          <w:p w14:paraId="70FAE5BB" w14:textId="77777777" w:rsidR="004755BD" w:rsidRPr="00EF718B" w:rsidRDefault="004755BD" w:rsidP="004243D0">
            <w:pPr>
              <w:pStyle w:val="Default"/>
              <w:rPr>
                <w:rFonts w:asciiTheme="majorHAnsi" w:hAnsiTheme="majorHAnsi" w:cstheme="majorHAnsi"/>
                <w:b/>
                <w:bCs/>
                <w:sz w:val="22"/>
                <w:szCs w:val="22"/>
              </w:rPr>
            </w:pPr>
            <w:r w:rsidRPr="00EF718B">
              <w:rPr>
                <w:rFonts w:asciiTheme="majorHAnsi" w:hAnsiTheme="majorHAnsi" w:cstheme="majorHAnsi"/>
                <w:b/>
                <w:bCs/>
                <w:sz w:val="22"/>
                <w:szCs w:val="22"/>
              </w:rPr>
              <w:t>Et</w:t>
            </w:r>
          </w:p>
          <w:p w14:paraId="644C3556" w14:textId="77777777" w:rsidR="0061603B" w:rsidRPr="00EF718B" w:rsidRDefault="0061603B" w:rsidP="0061603B">
            <w:pPr>
              <w:pStyle w:val="Default"/>
              <w:rPr>
                <w:rFonts w:asciiTheme="majorHAnsi" w:hAnsiTheme="majorHAnsi" w:cstheme="majorHAnsi"/>
                <w:sz w:val="22"/>
                <w:szCs w:val="22"/>
              </w:rPr>
            </w:pPr>
          </w:p>
          <w:p w14:paraId="5AA70E90" w14:textId="77777777" w:rsidR="0061603B" w:rsidRPr="00EF718B" w:rsidRDefault="0061603B" w:rsidP="0061603B">
            <w:pPr>
              <w:pStyle w:val="Default"/>
              <w:rPr>
                <w:rFonts w:asciiTheme="majorHAnsi" w:hAnsiTheme="majorHAnsi" w:cstheme="majorHAnsi"/>
                <w:sz w:val="22"/>
                <w:szCs w:val="22"/>
              </w:rPr>
            </w:pPr>
          </w:p>
          <w:p w14:paraId="2F794044" w14:textId="3A1CF54D" w:rsidR="00CB6C73" w:rsidRPr="00EF718B" w:rsidRDefault="00CB6C73" w:rsidP="00CB6C73">
            <w:pPr>
              <w:rPr>
                <w:rFonts w:asciiTheme="majorHAnsi" w:hAnsiTheme="majorHAnsi" w:cstheme="majorHAnsi"/>
                <w:sz w:val="22"/>
              </w:rPr>
            </w:pPr>
            <w:r w:rsidRPr="00EF718B">
              <w:rPr>
                <w:rFonts w:asciiTheme="majorHAnsi" w:hAnsiTheme="majorHAnsi" w:cstheme="majorHAnsi"/>
                <w:b/>
                <w:bCs/>
                <w:sz w:val="22"/>
              </w:rPr>
              <w:t>[•]</w:t>
            </w:r>
            <w:r w:rsidRPr="00EF718B">
              <w:rPr>
                <w:rFonts w:asciiTheme="majorHAnsi" w:hAnsiTheme="majorHAnsi" w:cstheme="majorHAnsi"/>
                <w:sz w:val="22"/>
              </w:rPr>
              <w:t>, société [•] [</w:t>
            </w:r>
            <w:r w:rsidRPr="00EF718B">
              <w:rPr>
                <w:rFonts w:asciiTheme="majorHAnsi" w:hAnsiTheme="majorHAnsi" w:cstheme="majorHAnsi"/>
                <w:i/>
                <w:iCs/>
                <w:sz w:val="22"/>
              </w:rPr>
              <w:t>de droit [•]</w:t>
            </w:r>
            <w:r w:rsidRPr="00EF718B">
              <w:rPr>
                <w:rFonts w:asciiTheme="majorHAnsi" w:hAnsiTheme="majorHAnsi" w:cstheme="majorHAnsi"/>
                <w:sz w:val="22"/>
              </w:rPr>
              <w:t>], dont le siège social se situe [•], immatriculée au [</w:t>
            </w:r>
            <w:r w:rsidRPr="00EF718B">
              <w:rPr>
                <w:rFonts w:asciiTheme="majorHAnsi" w:hAnsiTheme="majorHAnsi" w:cstheme="majorHAnsi"/>
                <w:i/>
                <w:iCs/>
                <w:sz w:val="22"/>
              </w:rPr>
              <w:t xml:space="preserve">Registre National des Entreprises </w:t>
            </w:r>
            <w:r w:rsidRPr="00EF718B">
              <w:rPr>
                <w:rFonts w:asciiTheme="majorHAnsi" w:hAnsiTheme="majorHAnsi" w:cstheme="majorHAnsi"/>
                <w:sz w:val="22"/>
              </w:rPr>
              <w:t>de [•]] sous le numéro [•], représentée par [•], dûment habilité à l’effet des présentes,</w:t>
            </w:r>
          </w:p>
          <w:p w14:paraId="4ED4869E" w14:textId="77777777" w:rsidR="0061603B" w:rsidRPr="00EF718B" w:rsidRDefault="0061603B" w:rsidP="0061603B">
            <w:pPr>
              <w:pStyle w:val="Default"/>
              <w:rPr>
                <w:rFonts w:asciiTheme="majorHAnsi" w:hAnsiTheme="majorHAnsi" w:cstheme="majorHAnsi"/>
                <w:sz w:val="22"/>
                <w:szCs w:val="22"/>
              </w:rPr>
            </w:pPr>
          </w:p>
          <w:p w14:paraId="4A3D4605" w14:textId="77724746" w:rsidR="0061603B" w:rsidRPr="00EF718B" w:rsidRDefault="0061603B" w:rsidP="0061603B">
            <w:pPr>
              <w:pStyle w:val="Default"/>
              <w:rPr>
                <w:rFonts w:asciiTheme="majorHAnsi" w:hAnsiTheme="majorHAnsi" w:cstheme="majorHAnsi"/>
                <w:sz w:val="22"/>
                <w:szCs w:val="22"/>
              </w:rPr>
            </w:pPr>
            <w:r w:rsidRPr="00EF718B">
              <w:rPr>
                <w:rFonts w:asciiTheme="majorHAnsi" w:hAnsiTheme="majorHAnsi" w:cstheme="majorHAnsi"/>
                <w:sz w:val="22"/>
                <w:szCs w:val="22"/>
              </w:rPr>
              <w:t xml:space="preserve">Ci-après dénommée « </w:t>
            </w:r>
            <w:r w:rsidRPr="00EF718B">
              <w:rPr>
                <w:rFonts w:asciiTheme="majorHAnsi" w:hAnsiTheme="majorHAnsi" w:cstheme="majorHAnsi"/>
                <w:b/>
                <w:sz w:val="22"/>
                <w:szCs w:val="22"/>
              </w:rPr>
              <w:t>le Prestataire</w:t>
            </w:r>
            <w:r w:rsidRPr="00EF718B">
              <w:rPr>
                <w:rFonts w:asciiTheme="majorHAnsi" w:hAnsiTheme="majorHAnsi" w:cstheme="majorHAnsi"/>
                <w:sz w:val="22"/>
                <w:szCs w:val="22"/>
              </w:rPr>
              <w:t xml:space="preserve"> »</w:t>
            </w:r>
            <w:r w:rsidR="00E04EB4" w:rsidRPr="00EF718B">
              <w:rPr>
                <w:rFonts w:asciiTheme="majorHAnsi" w:hAnsiTheme="majorHAnsi" w:cstheme="majorHAnsi"/>
                <w:sz w:val="22"/>
                <w:szCs w:val="22"/>
              </w:rPr>
              <w:t>,</w:t>
            </w:r>
          </w:p>
          <w:p w14:paraId="2BB419DD" w14:textId="77777777" w:rsidR="0061603B" w:rsidRPr="00EF718B" w:rsidRDefault="0061603B" w:rsidP="0061603B">
            <w:pPr>
              <w:pStyle w:val="Default"/>
              <w:rPr>
                <w:rFonts w:asciiTheme="majorHAnsi" w:hAnsiTheme="majorHAnsi" w:cstheme="majorHAnsi"/>
                <w:sz w:val="22"/>
                <w:szCs w:val="22"/>
              </w:rPr>
            </w:pPr>
          </w:p>
          <w:p w14:paraId="37510A47" w14:textId="77777777" w:rsidR="0061603B" w:rsidRPr="00EF718B" w:rsidRDefault="0061603B" w:rsidP="0061603B">
            <w:pPr>
              <w:pStyle w:val="Default"/>
              <w:rPr>
                <w:rFonts w:asciiTheme="majorHAnsi" w:hAnsiTheme="majorHAnsi" w:cstheme="majorHAnsi"/>
                <w:sz w:val="22"/>
                <w:szCs w:val="22"/>
              </w:rPr>
            </w:pPr>
          </w:p>
          <w:p w14:paraId="3B041B36" w14:textId="76253D9D" w:rsidR="004243D0" w:rsidRPr="00EF718B" w:rsidRDefault="0061603B" w:rsidP="0061603B">
            <w:pPr>
              <w:pStyle w:val="Default"/>
              <w:rPr>
                <w:rFonts w:asciiTheme="majorHAnsi" w:hAnsiTheme="majorHAnsi" w:cstheme="majorHAnsi"/>
                <w:sz w:val="22"/>
                <w:szCs w:val="22"/>
              </w:rPr>
            </w:pPr>
            <w:r w:rsidRPr="00EF718B">
              <w:rPr>
                <w:rFonts w:asciiTheme="majorHAnsi" w:hAnsiTheme="majorHAnsi" w:cstheme="majorHAnsi"/>
                <w:sz w:val="22"/>
                <w:szCs w:val="22"/>
              </w:rPr>
              <w:t xml:space="preserve">Ci-après dénommées la ou les « </w:t>
            </w:r>
            <w:r w:rsidRPr="00D66350">
              <w:rPr>
                <w:rFonts w:asciiTheme="majorHAnsi" w:hAnsiTheme="majorHAnsi" w:cstheme="majorHAnsi"/>
                <w:b/>
                <w:bCs/>
                <w:sz w:val="22"/>
                <w:szCs w:val="22"/>
              </w:rPr>
              <w:t>Partie(s)</w:t>
            </w:r>
            <w:r w:rsidRPr="00EF718B">
              <w:rPr>
                <w:rFonts w:asciiTheme="majorHAnsi" w:hAnsiTheme="majorHAnsi" w:cstheme="majorHAnsi"/>
                <w:sz w:val="22"/>
                <w:szCs w:val="22"/>
              </w:rPr>
              <w:t xml:space="preserve"> »</w:t>
            </w:r>
            <w:r w:rsidR="008637D8" w:rsidRPr="00EF718B">
              <w:rPr>
                <w:rFonts w:asciiTheme="majorHAnsi" w:hAnsiTheme="majorHAnsi" w:cstheme="majorHAnsi"/>
                <w:sz w:val="22"/>
                <w:szCs w:val="22"/>
              </w:rPr>
              <w:t>.</w:t>
            </w:r>
          </w:p>
        </w:tc>
      </w:tr>
      <w:tr w:rsidR="004243D0" w:rsidRPr="006646EB" w14:paraId="1DE7EDCE" w14:textId="77777777" w:rsidTr="0061603B">
        <w:trPr>
          <w:trHeight w:val="182"/>
        </w:trPr>
        <w:tc>
          <w:tcPr>
            <w:tcW w:w="9655" w:type="dxa"/>
          </w:tcPr>
          <w:p w14:paraId="110F9586" w14:textId="77777777" w:rsidR="004243D0" w:rsidRPr="00EF718B" w:rsidRDefault="004243D0" w:rsidP="004243D0">
            <w:pPr>
              <w:pStyle w:val="Default"/>
              <w:jc w:val="center"/>
              <w:rPr>
                <w:rFonts w:asciiTheme="majorHAnsi" w:hAnsiTheme="majorHAnsi" w:cstheme="majorHAnsi"/>
                <w:sz w:val="22"/>
                <w:szCs w:val="22"/>
              </w:rPr>
            </w:pPr>
          </w:p>
        </w:tc>
      </w:tr>
    </w:tbl>
    <w:p w14:paraId="724F75F3" w14:textId="2E5B40BB" w:rsidR="0061603B" w:rsidRPr="00EF718B" w:rsidRDefault="0061603B" w:rsidP="007C5067">
      <w:pPr>
        <w:ind w:left="284" w:hanging="284"/>
        <w:rPr>
          <w:rFonts w:asciiTheme="majorHAnsi" w:hAnsiTheme="majorHAnsi" w:cstheme="majorHAnsi"/>
          <w:sz w:val="22"/>
          <w:lang w:val="fr-BE"/>
        </w:rPr>
      </w:pPr>
      <w:r w:rsidRPr="00EF718B">
        <w:rPr>
          <w:rFonts w:asciiTheme="majorHAnsi" w:hAnsiTheme="majorHAnsi" w:cstheme="majorHAnsi"/>
          <w:sz w:val="22"/>
          <w:lang w:val="fr-BE"/>
        </w:rPr>
        <w:br w:type="page"/>
      </w:r>
    </w:p>
    <w:p w14:paraId="2E3C36FD" w14:textId="6956D939" w:rsidR="002A3D37" w:rsidRDefault="0061603B">
      <w:pPr>
        <w:pStyle w:val="TM1"/>
        <w:rPr>
          <w:rFonts w:asciiTheme="minorHAnsi" w:eastAsiaTheme="minorEastAsia" w:hAnsiTheme="minorHAnsi" w:cstheme="minorBidi"/>
          <w:noProof/>
          <w:sz w:val="22"/>
          <w:lang w:eastAsia="fr-FR"/>
        </w:rPr>
      </w:pPr>
      <w:r w:rsidRPr="00EF718B">
        <w:rPr>
          <w:rFonts w:asciiTheme="majorHAnsi" w:hAnsiTheme="majorHAnsi" w:cstheme="majorHAnsi"/>
          <w:sz w:val="22"/>
          <w:lang w:val="fr-BE"/>
        </w:rPr>
        <w:lastRenderedPageBreak/>
        <w:fldChar w:fldCharType="begin"/>
      </w:r>
      <w:r w:rsidRPr="00EF718B">
        <w:rPr>
          <w:rFonts w:asciiTheme="majorHAnsi" w:hAnsiTheme="majorHAnsi" w:cstheme="majorHAnsi"/>
          <w:sz w:val="22"/>
          <w:lang w:val="fr-BE"/>
        </w:rPr>
        <w:instrText xml:space="preserve"> TOC \o "1-3" \h \z \u </w:instrText>
      </w:r>
      <w:r w:rsidRPr="00EF718B">
        <w:rPr>
          <w:rFonts w:asciiTheme="majorHAnsi" w:hAnsiTheme="majorHAnsi" w:cstheme="majorHAnsi"/>
          <w:sz w:val="22"/>
          <w:lang w:val="fr-BE"/>
        </w:rPr>
        <w:fldChar w:fldCharType="separate"/>
      </w:r>
      <w:hyperlink w:anchor="_Toc35962990" w:history="1">
        <w:r w:rsidR="002A3D37" w:rsidRPr="002A5EDA">
          <w:rPr>
            <w:rStyle w:val="Lienhypertexte"/>
            <w:rFonts w:asciiTheme="majorHAnsi" w:hAnsiTheme="majorHAnsi" w:cstheme="majorHAnsi"/>
            <w:noProof/>
            <w:lang w:val="fr-BE"/>
          </w:rPr>
          <w:t>Préambule</w:t>
        </w:r>
        <w:r w:rsidR="002A3D37">
          <w:rPr>
            <w:noProof/>
            <w:webHidden/>
          </w:rPr>
          <w:tab/>
        </w:r>
        <w:r w:rsidR="002A3D37">
          <w:rPr>
            <w:noProof/>
            <w:webHidden/>
          </w:rPr>
          <w:fldChar w:fldCharType="begin"/>
        </w:r>
        <w:r w:rsidR="002A3D37">
          <w:rPr>
            <w:noProof/>
            <w:webHidden/>
          </w:rPr>
          <w:instrText xml:space="preserve"> PAGEREF _Toc35962990 \h </w:instrText>
        </w:r>
        <w:r w:rsidR="002A3D37">
          <w:rPr>
            <w:noProof/>
            <w:webHidden/>
          </w:rPr>
        </w:r>
        <w:r w:rsidR="002A3D37">
          <w:rPr>
            <w:noProof/>
            <w:webHidden/>
          </w:rPr>
          <w:fldChar w:fldCharType="separate"/>
        </w:r>
        <w:r w:rsidR="002A3D37">
          <w:rPr>
            <w:noProof/>
            <w:webHidden/>
          </w:rPr>
          <w:t>4</w:t>
        </w:r>
        <w:r w:rsidR="002A3D37">
          <w:rPr>
            <w:noProof/>
            <w:webHidden/>
          </w:rPr>
          <w:fldChar w:fldCharType="end"/>
        </w:r>
      </w:hyperlink>
    </w:p>
    <w:p w14:paraId="57165622" w14:textId="2AB5E787" w:rsidR="002A3D37" w:rsidRDefault="00D47F0D">
      <w:pPr>
        <w:pStyle w:val="TM1"/>
        <w:rPr>
          <w:rFonts w:asciiTheme="minorHAnsi" w:eastAsiaTheme="minorEastAsia" w:hAnsiTheme="minorHAnsi" w:cstheme="minorBidi"/>
          <w:noProof/>
          <w:sz w:val="22"/>
          <w:lang w:eastAsia="fr-FR"/>
        </w:rPr>
      </w:pPr>
      <w:hyperlink w:anchor="_Toc35962991" w:history="1">
        <w:r w:rsidR="002A3D37" w:rsidRPr="002A5EDA">
          <w:rPr>
            <w:rStyle w:val="Lienhypertexte"/>
            <w:rFonts w:asciiTheme="majorHAnsi" w:hAnsiTheme="majorHAnsi" w:cstheme="majorHAnsi"/>
            <w:noProof/>
            <w:lang w:val="fr-BE"/>
          </w:rPr>
          <w:t>Article 1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Définitions</w:t>
        </w:r>
        <w:r w:rsidR="002A3D37">
          <w:rPr>
            <w:noProof/>
            <w:webHidden/>
          </w:rPr>
          <w:tab/>
        </w:r>
        <w:r w:rsidR="002A3D37">
          <w:rPr>
            <w:noProof/>
            <w:webHidden/>
          </w:rPr>
          <w:fldChar w:fldCharType="begin"/>
        </w:r>
        <w:r w:rsidR="002A3D37">
          <w:rPr>
            <w:noProof/>
            <w:webHidden/>
          </w:rPr>
          <w:instrText xml:space="preserve"> PAGEREF _Toc35962991 \h </w:instrText>
        </w:r>
        <w:r w:rsidR="002A3D37">
          <w:rPr>
            <w:noProof/>
            <w:webHidden/>
          </w:rPr>
        </w:r>
        <w:r w:rsidR="002A3D37">
          <w:rPr>
            <w:noProof/>
            <w:webHidden/>
          </w:rPr>
          <w:fldChar w:fldCharType="separate"/>
        </w:r>
        <w:r w:rsidR="002A3D37">
          <w:rPr>
            <w:noProof/>
            <w:webHidden/>
          </w:rPr>
          <w:t>4</w:t>
        </w:r>
        <w:r w:rsidR="002A3D37">
          <w:rPr>
            <w:noProof/>
            <w:webHidden/>
          </w:rPr>
          <w:fldChar w:fldCharType="end"/>
        </w:r>
      </w:hyperlink>
    </w:p>
    <w:p w14:paraId="0EF34878" w14:textId="5CE1A119" w:rsidR="002A3D37" w:rsidRDefault="00D47F0D">
      <w:pPr>
        <w:pStyle w:val="TM1"/>
        <w:rPr>
          <w:rFonts w:asciiTheme="minorHAnsi" w:eastAsiaTheme="minorEastAsia" w:hAnsiTheme="minorHAnsi" w:cstheme="minorBidi"/>
          <w:noProof/>
          <w:sz w:val="22"/>
          <w:lang w:eastAsia="fr-FR"/>
        </w:rPr>
      </w:pPr>
      <w:hyperlink w:anchor="_Toc35962992" w:history="1">
        <w:r w:rsidR="002A3D37" w:rsidRPr="002A5EDA">
          <w:rPr>
            <w:rStyle w:val="Lienhypertexte"/>
            <w:rFonts w:asciiTheme="majorHAnsi" w:hAnsiTheme="majorHAnsi" w:cstheme="majorHAnsi"/>
            <w:noProof/>
            <w:lang w:val="fr-BE"/>
          </w:rPr>
          <w:t>Article 2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Objet du Contrat</w:t>
        </w:r>
        <w:r w:rsidR="002A3D37">
          <w:rPr>
            <w:noProof/>
            <w:webHidden/>
          </w:rPr>
          <w:tab/>
        </w:r>
        <w:r w:rsidR="002A3D37">
          <w:rPr>
            <w:noProof/>
            <w:webHidden/>
          </w:rPr>
          <w:fldChar w:fldCharType="begin"/>
        </w:r>
        <w:r w:rsidR="002A3D37">
          <w:rPr>
            <w:noProof/>
            <w:webHidden/>
          </w:rPr>
          <w:instrText xml:space="preserve"> PAGEREF _Toc35962992 \h </w:instrText>
        </w:r>
        <w:r w:rsidR="002A3D37">
          <w:rPr>
            <w:noProof/>
            <w:webHidden/>
          </w:rPr>
        </w:r>
        <w:r w:rsidR="002A3D37">
          <w:rPr>
            <w:noProof/>
            <w:webHidden/>
          </w:rPr>
          <w:fldChar w:fldCharType="separate"/>
        </w:r>
        <w:r w:rsidR="002A3D37">
          <w:rPr>
            <w:noProof/>
            <w:webHidden/>
          </w:rPr>
          <w:t>5</w:t>
        </w:r>
        <w:r w:rsidR="002A3D37">
          <w:rPr>
            <w:noProof/>
            <w:webHidden/>
          </w:rPr>
          <w:fldChar w:fldCharType="end"/>
        </w:r>
      </w:hyperlink>
    </w:p>
    <w:p w14:paraId="262FEF93" w14:textId="6F227322" w:rsidR="002A3D37" w:rsidRDefault="00D47F0D">
      <w:pPr>
        <w:pStyle w:val="TM1"/>
        <w:rPr>
          <w:rFonts w:asciiTheme="minorHAnsi" w:eastAsiaTheme="minorEastAsia" w:hAnsiTheme="minorHAnsi" w:cstheme="minorBidi"/>
          <w:noProof/>
          <w:sz w:val="22"/>
          <w:lang w:eastAsia="fr-FR"/>
        </w:rPr>
      </w:pPr>
      <w:hyperlink w:anchor="_Toc35962993" w:history="1">
        <w:r w:rsidR="002A3D37" w:rsidRPr="002A5EDA">
          <w:rPr>
            <w:rStyle w:val="Lienhypertexte"/>
            <w:rFonts w:asciiTheme="majorHAnsi" w:hAnsiTheme="majorHAnsi" w:cstheme="majorHAnsi"/>
            <w:noProof/>
            <w:lang w:val="fr-BE"/>
          </w:rPr>
          <w:t>Article 3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Entrée en vigueur - Durée du Contrat</w:t>
        </w:r>
        <w:r w:rsidR="002A3D37">
          <w:rPr>
            <w:noProof/>
            <w:webHidden/>
          </w:rPr>
          <w:tab/>
        </w:r>
        <w:r w:rsidR="002A3D37">
          <w:rPr>
            <w:noProof/>
            <w:webHidden/>
          </w:rPr>
          <w:fldChar w:fldCharType="begin"/>
        </w:r>
        <w:r w:rsidR="002A3D37">
          <w:rPr>
            <w:noProof/>
            <w:webHidden/>
          </w:rPr>
          <w:instrText xml:space="preserve"> PAGEREF _Toc35962993 \h </w:instrText>
        </w:r>
        <w:r w:rsidR="002A3D37">
          <w:rPr>
            <w:noProof/>
            <w:webHidden/>
          </w:rPr>
        </w:r>
        <w:r w:rsidR="002A3D37">
          <w:rPr>
            <w:noProof/>
            <w:webHidden/>
          </w:rPr>
          <w:fldChar w:fldCharType="separate"/>
        </w:r>
        <w:r w:rsidR="002A3D37">
          <w:rPr>
            <w:noProof/>
            <w:webHidden/>
          </w:rPr>
          <w:t>5</w:t>
        </w:r>
        <w:r w:rsidR="002A3D37">
          <w:rPr>
            <w:noProof/>
            <w:webHidden/>
          </w:rPr>
          <w:fldChar w:fldCharType="end"/>
        </w:r>
      </w:hyperlink>
    </w:p>
    <w:p w14:paraId="180694ED" w14:textId="64E414F4" w:rsidR="002A3D37" w:rsidRDefault="00D47F0D">
      <w:pPr>
        <w:pStyle w:val="TM1"/>
        <w:rPr>
          <w:rFonts w:asciiTheme="minorHAnsi" w:eastAsiaTheme="minorEastAsia" w:hAnsiTheme="minorHAnsi" w:cstheme="minorBidi"/>
          <w:noProof/>
          <w:sz w:val="22"/>
          <w:lang w:eastAsia="fr-FR"/>
        </w:rPr>
      </w:pPr>
      <w:hyperlink w:anchor="_Toc35962994" w:history="1">
        <w:r w:rsidR="002A3D37" w:rsidRPr="002A5EDA">
          <w:rPr>
            <w:rStyle w:val="Lienhypertexte"/>
            <w:rFonts w:asciiTheme="majorHAnsi" w:hAnsiTheme="majorHAnsi" w:cstheme="majorHAnsi"/>
            <w:noProof/>
            <w:lang w:val="fr-BE"/>
          </w:rPr>
          <w:t>Article 4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Obligations du Prestataire</w:t>
        </w:r>
        <w:r w:rsidR="002A3D37">
          <w:rPr>
            <w:noProof/>
            <w:webHidden/>
          </w:rPr>
          <w:tab/>
        </w:r>
        <w:r w:rsidR="002A3D37">
          <w:rPr>
            <w:noProof/>
            <w:webHidden/>
          </w:rPr>
          <w:fldChar w:fldCharType="begin"/>
        </w:r>
        <w:r w:rsidR="002A3D37">
          <w:rPr>
            <w:noProof/>
            <w:webHidden/>
          </w:rPr>
          <w:instrText xml:space="preserve"> PAGEREF _Toc35962994 \h </w:instrText>
        </w:r>
        <w:r w:rsidR="002A3D37">
          <w:rPr>
            <w:noProof/>
            <w:webHidden/>
          </w:rPr>
        </w:r>
        <w:r w:rsidR="002A3D37">
          <w:rPr>
            <w:noProof/>
            <w:webHidden/>
          </w:rPr>
          <w:fldChar w:fldCharType="separate"/>
        </w:r>
        <w:r w:rsidR="002A3D37">
          <w:rPr>
            <w:noProof/>
            <w:webHidden/>
          </w:rPr>
          <w:t>6</w:t>
        </w:r>
        <w:r w:rsidR="002A3D37">
          <w:rPr>
            <w:noProof/>
            <w:webHidden/>
          </w:rPr>
          <w:fldChar w:fldCharType="end"/>
        </w:r>
      </w:hyperlink>
    </w:p>
    <w:p w14:paraId="4F8BF641" w14:textId="0907643E" w:rsidR="002A3D37" w:rsidRDefault="00D47F0D">
      <w:pPr>
        <w:pStyle w:val="TM2"/>
        <w:rPr>
          <w:rFonts w:asciiTheme="minorHAnsi" w:eastAsiaTheme="minorEastAsia" w:hAnsiTheme="minorHAnsi" w:cstheme="minorBidi"/>
          <w:noProof/>
          <w:sz w:val="22"/>
          <w:lang w:eastAsia="fr-FR"/>
        </w:rPr>
      </w:pPr>
      <w:hyperlink w:anchor="_Toc35962995" w:history="1">
        <w:r w:rsidR="002A3D37" w:rsidRPr="002A5EDA">
          <w:rPr>
            <w:rStyle w:val="Lienhypertexte"/>
            <w:rFonts w:asciiTheme="majorHAnsi" w:hAnsiTheme="majorHAnsi" w:cstheme="majorHAnsi"/>
            <w:noProof/>
            <w:lang w:val="fr-BE"/>
          </w:rPr>
          <w:t>4.1 Responsabilités du Prestataire</w:t>
        </w:r>
        <w:r w:rsidR="002A3D37">
          <w:rPr>
            <w:noProof/>
            <w:webHidden/>
          </w:rPr>
          <w:tab/>
        </w:r>
        <w:r w:rsidR="002A3D37">
          <w:rPr>
            <w:noProof/>
            <w:webHidden/>
          </w:rPr>
          <w:fldChar w:fldCharType="begin"/>
        </w:r>
        <w:r w:rsidR="002A3D37">
          <w:rPr>
            <w:noProof/>
            <w:webHidden/>
          </w:rPr>
          <w:instrText xml:space="preserve"> PAGEREF _Toc35962995 \h </w:instrText>
        </w:r>
        <w:r w:rsidR="002A3D37">
          <w:rPr>
            <w:noProof/>
            <w:webHidden/>
          </w:rPr>
        </w:r>
        <w:r w:rsidR="002A3D37">
          <w:rPr>
            <w:noProof/>
            <w:webHidden/>
          </w:rPr>
          <w:fldChar w:fldCharType="separate"/>
        </w:r>
        <w:r w:rsidR="002A3D37">
          <w:rPr>
            <w:noProof/>
            <w:webHidden/>
          </w:rPr>
          <w:t>6</w:t>
        </w:r>
        <w:r w:rsidR="002A3D37">
          <w:rPr>
            <w:noProof/>
            <w:webHidden/>
          </w:rPr>
          <w:fldChar w:fldCharType="end"/>
        </w:r>
      </w:hyperlink>
    </w:p>
    <w:p w14:paraId="4772F142" w14:textId="45D044E3" w:rsidR="002A3D37" w:rsidRDefault="00D47F0D">
      <w:pPr>
        <w:pStyle w:val="TM2"/>
        <w:rPr>
          <w:rFonts w:asciiTheme="minorHAnsi" w:eastAsiaTheme="minorEastAsia" w:hAnsiTheme="minorHAnsi" w:cstheme="minorBidi"/>
          <w:noProof/>
          <w:sz w:val="22"/>
          <w:lang w:eastAsia="fr-FR"/>
        </w:rPr>
      </w:pPr>
      <w:hyperlink w:anchor="_Toc35962996" w:history="1">
        <w:r w:rsidR="002A3D37" w:rsidRPr="002A5EDA">
          <w:rPr>
            <w:rStyle w:val="Lienhypertexte"/>
            <w:rFonts w:asciiTheme="majorHAnsi" w:hAnsiTheme="majorHAnsi" w:cstheme="majorHAnsi"/>
            <w:noProof/>
            <w:lang w:val="fr-BE"/>
          </w:rPr>
          <w:t>4.2 Exclusions</w:t>
        </w:r>
        <w:r w:rsidR="002A3D37">
          <w:rPr>
            <w:noProof/>
            <w:webHidden/>
          </w:rPr>
          <w:tab/>
        </w:r>
        <w:r w:rsidR="002A3D37">
          <w:rPr>
            <w:noProof/>
            <w:webHidden/>
          </w:rPr>
          <w:fldChar w:fldCharType="begin"/>
        </w:r>
        <w:r w:rsidR="002A3D37">
          <w:rPr>
            <w:noProof/>
            <w:webHidden/>
          </w:rPr>
          <w:instrText xml:space="preserve"> PAGEREF _Toc35962996 \h </w:instrText>
        </w:r>
        <w:r w:rsidR="002A3D37">
          <w:rPr>
            <w:noProof/>
            <w:webHidden/>
          </w:rPr>
        </w:r>
        <w:r w:rsidR="002A3D37">
          <w:rPr>
            <w:noProof/>
            <w:webHidden/>
          </w:rPr>
          <w:fldChar w:fldCharType="separate"/>
        </w:r>
        <w:r w:rsidR="002A3D37">
          <w:rPr>
            <w:noProof/>
            <w:webHidden/>
          </w:rPr>
          <w:t>7</w:t>
        </w:r>
        <w:r w:rsidR="002A3D37">
          <w:rPr>
            <w:noProof/>
            <w:webHidden/>
          </w:rPr>
          <w:fldChar w:fldCharType="end"/>
        </w:r>
      </w:hyperlink>
    </w:p>
    <w:p w14:paraId="1F9E3C0F" w14:textId="33C8E1D0" w:rsidR="002A3D37" w:rsidRDefault="00D47F0D">
      <w:pPr>
        <w:pStyle w:val="TM1"/>
        <w:rPr>
          <w:rFonts w:asciiTheme="minorHAnsi" w:eastAsiaTheme="minorEastAsia" w:hAnsiTheme="minorHAnsi" w:cstheme="minorBidi"/>
          <w:noProof/>
          <w:sz w:val="22"/>
          <w:lang w:eastAsia="fr-FR"/>
        </w:rPr>
      </w:pPr>
      <w:hyperlink w:anchor="_Toc35962997" w:history="1">
        <w:r w:rsidR="002A3D37" w:rsidRPr="002A5EDA">
          <w:rPr>
            <w:rStyle w:val="Lienhypertexte"/>
            <w:rFonts w:asciiTheme="majorHAnsi" w:hAnsiTheme="majorHAnsi" w:cstheme="majorHAnsi"/>
            <w:noProof/>
            <w:lang w:val="fr-BE"/>
          </w:rPr>
          <w:t>Article 5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Obligations du Client</w:t>
        </w:r>
        <w:r w:rsidR="002A3D37">
          <w:rPr>
            <w:noProof/>
            <w:webHidden/>
          </w:rPr>
          <w:tab/>
        </w:r>
        <w:r w:rsidR="002A3D37">
          <w:rPr>
            <w:noProof/>
            <w:webHidden/>
          </w:rPr>
          <w:fldChar w:fldCharType="begin"/>
        </w:r>
        <w:r w:rsidR="002A3D37">
          <w:rPr>
            <w:noProof/>
            <w:webHidden/>
          </w:rPr>
          <w:instrText xml:space="preserve"> PAGEREF _Toc35962997 \h </w:instrText>
        </w:r>
        <w:r w:rsidR="002A3D37">
          <w:rPr>
            <w:noProof/>
            <w:webHidden/>
          </w:rPr>
        </w:r>
        <w:r w:rsidR="002A3D37">
          <w:rPr>
            <w:noProof/>
            <w:webHidden/>
          </w:rPr>
          <w:fldChar w:fldCharType="separate"/>
        </w:r>
        <w:r w:rsidR="002A3D37">
          <w:rPr>
            <w:noProof/>
            <w:webHidden/>
          </w:rPr>
          <w:t>8</w:t>
        </w:r>
        <w:r w:rsidR="002A3D37">
          <w:rPr>
            <w:noProof/>
            <w:webHidden/>
          </w:rPr>
          <w:fldChar w:fldCharType="end"/>
        </w:r>
      </w:hyperlink>
    </w:p>
    <w:p w14:paraId="1472BF14" w14:textId="3C8DEF6F" w:rsidR="002A3D37" w:rsidRDefault="00D47F0D">
      <w:pPr>
        <w:pStyle w:val="TM1"/>
        <w:rPr>
          <w:rFonts w:asciiTheme="minorHAnsi" w:eastAsiaTheme="minorEastAsia" w:hAnsiTheme="minorHAnsi" w:cstheme="minorBidi"/>
          <w:noProof/>
          <w:sz w:val="22"/>
          <w:lang w:eastAsia="fr-FR"/>
        </w:rPr>
      </w:pPr>
      <w:hyperlink w:anchor="_Toc35962998" w:history="1">
        <w:r w:rsidR="002A3D37" w:rsidRPr="002A5EDA">
          <w:rPr>
            <w:rStyle w:val="Lienhypertexte"/>
            <w:rFonts w:asciiTheme="majorHAnsi" w:hAnsiTheme="majorHAnsi" w:cstheme="majorHAnsi"/>
            <w:noProof/>
            <w:lang w:val="fr-BE"/>
          </w:rPr>
          <w:t>Article 6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Etendue des prestations</w:t>
        </w:r>
        <w:r w:rsidR="002A3D37">
          <w:rPr>
            <w:noProof/>
            <w:webHidden/>
          </w:rPr>
          <w:tab/>
        </w:r>
        <w:r w:rsidR="002A3D37">
          <w:rPr>
            <w:noProof/>
            <w:webHidden/>
          </w:rPr>
          <w:fldChar w:fldCharType="begin"/>
        </w:r>
        <w:r w:rsidR="002A3D37">
          <w:rPr>
            <w:noProof/>
            <w:webHidden/>
          </w:rPr>
          <w:instrText xml:space="preserve"> PAGEREF _Toc35962998 \h </w:instrText>
        </w:r>
        <w:r w:rsidR="002A3D37">
          <w:rPr>
            <w:noProof/>
            <w:webHidden/>
          </w:rPr>
        </w:r>
        <w:r w:rsidR="002A3D37">
          <w:rPr>
            <w:noProof/>
            <w:webHidden/>
          </w:rPr>
          <w:fldChar w:fldCharType="separate"/>
        </w:r>
        <w:r w:rsidR="002A3D37">
          <w:rPr>
            <w:noProof/>
            <w:webHidden/>
          </w:rPr>
          <w:t>9</w:t>
        </w:r>
        <w:r w:rsidR="002A3D37">
          <w:rPr>
            <w:noProof/>
            <w:webHidden/>
          </w:rPr>
          <w:fldChar w:fldCharType="end"/>
        </w:r>
      </w:hyperlink>
    </w:p>
    <w:p w14:paraId="11191B84" w14:textId="11D17156" w:rsidR="002A3D37" w:rsidRDefault="00D47F0D">
      <w:pPr>
        <w:pStyle w:val="TM2"/>
        <w:rPr>
          <w:rFonts w:asciiTheme="minorHAnsi" w:eastAsiaTheme="minorEastAsia" w:hAnsiTheme="minorHAnsi" w:cstheme="minorBidi"/>
          <w:noProof/>
          <w:sz w:val="22"/>
          <w:lang w:eastAsia="fr-FR"/>
        </w:rPr>
      </w:pPr>
      <w:hyperlink w:anchor="_Toc35962999" w:history="1">
        <w:r w:rsidR="002A3D37" w:rsidRPr="002A5EDA">
          <w:rPr>
            <w:rStyle w:val="Lienhypertexte"/>
            <w:rFonts w:asciiTheme="majorHAnsi" w:hAnsiTheme="majorHAnsi" w:cstheme="majorHAnsi"/>
            <w:noProof/>
            <w:lang w:val="fr-BE"/>
          </w:rPr>
          <w:t xml:space="preserve">6.1 </w:t>
        </w:r>
        <w:r w:rsidR="002A3D37" w:rsidRPr="002A5EDA">
          <w:rPr>
            <w:rStyle w:val="Lienhypertexte"/>
            <w:rFonts w:asciiTheme="majorHAnsi" w:hAnsiTheme="majorHAnsi" w:cstheme="majorHAnsi"/>
            <w:i/>
            <w:iCs/>
            <w:noProof/>
            <w:lang w:val="fr-BE"/>
          </w:rPr>
          <w:t>Gestion administrative</w:t>
        </w:r>
        <w:r w:rsidR="002A3D37">
          <w:rPr>
            <w:noProof/>
            <w:webHidden/>
          </w:rPr>
          <w:tab/>
        </w:r>
        <w:r w:rsidR="002A3D37">
          <w:rPr>
            <w:noProof/>
            <w:webHidden/>
          </w:rPr>
          <w:fldChar w:fldCharType="begin"/>
        </w:r>
        <w:r w:rsidR="002A3D37">
          <w:rPr>
            <w:noProof/>
            <w:webHidden/>
          </w:rPr>
          <w:instrText xml:space="preserve"> PAGEREF _Toc35962999 \h </w:instrText>
        </w:r>
        <w:r w:rsidR="002A3D37">
          <w:rPr>
            <w:noProof/>
            <w:webHidden/>
          </w:rPr>
        </w:r>
        <w:r w:rsidR="002A3D37">
          <w:rPr>
            <w:noProof/>
            <w:webHidden/>
          </w:rPr>
          <w:fldChar w:fldCharType="separate"/>
        </w:r>
        <w:r w:rsidR="002A3D37">
          <w:rPr>
            <w:noProof/>
            <w:webHidden/>
          </w:rPr>
          <w:t>9</w:t>
        </w:r>
        <w:r w:rsidR="002A3D37">
          <w:rPr>
            <w:noProof/>
            <w:webHidden/>
          </w:rPr>
          <w:fldChar w:fldCharType="end"/>
        </w:r>
      </w:hyperlink>
    </w:p>
    <w:p w14:paraId="0B4141BE" w14:textId="786B5DE2" w:rsidR="002A3D37" w:rsidRDefault="00D47F0D">
      <w:pPr>
        <w:pStyle w:val="TM2"/>
        <w:rPr>
          <w:rFonts w:asciiTheme="minorHAnsi" w:eastAsiaTheme="minorEastAsia" w:hAnsiTheme="minorHAnsi" w:cstheme="minorBidi"/>
          <w:noProof/>
          <w:sz w:val="22"/>
          <w:lang w:eastAsia="fr-FR"/>
        </w:rPr>
      </w:pPr>
      <w:hyperlink w:anchor="_Toc35963000" w:history="1">
        <w:r w:rsidR="002A3D37" w:rsidRPr="002A5EDA">
          <w:rPr>
            <w:rStyle w:val="Lienhypertexte"/>
            <w:rFonts w:asciiTheme="majorHAnsi" w:hAnsiTheme="majorHAnsi" w:cstheme="majorHAnsi"/>
            <w:noProof/>
            <w:lang w:val="fr-BE"/>
          </w:rPr>
          <w:t>6.2 Gestion du suivi de la production</w:t>
        </w:r>
        <w:r w:rsidR="002A3D37">
          <w:rPr>
            <w:noProof/>
            <w:webHidden/>
          </w:rPr>
          <w:tab/>
        </w:r>
        <w:r w:rsidR="002A3D37">
          <w:rPr>
            <w:noProof/>
            <w:webHidden/>
          </w:rPr>
          <w:fldChar w:fldCharType="begin"/>
        </w:r>
        <w:r w:rsidR="002A3D37">
          <w:rPr>
            <w:noProof/>
            <w:webHidden/>
          </w:rPr>
          <w:instrText xml:space="preserve"> PAGEREF _Toc35963000 \h </w:instrText>
        </w:r>
        <w:r w:rsidR="002A3D37">
          <w:rPr>
            <w:noProof/>
            <w:webHidden/>
          </w:rPr>
        </w:r>
        <w:r w:rsidR="002A3D37">
          <w:rPr>
            <w:noProof/>
            <w:webHidden/>
          </w:rPr>
          <w:fldChar w:fldCharType="separate"/>
        </w:r>
        <w:r w:rsidR="002A3D37">
          <w:rPr>
            <w:noProof/>
            <w:webHidden/>
          </w:rPr>
          <w:t>10</w:t>
        </w:r>
        <w:r w:rsidR="002A3D37">
          <w:rPr>
            <w:noProof/>
            <w:webHidden/>
          </w:rPr>
          <w:fldChar w:fldCharType="end"/>
        </w:r>
      </w:hyperlink>
    </w:p>
    <w:p w14:paraId="6183BEA2" w14:textId="01CA5B54" w:rsidR="002A3D37" w:rsidRDefault="00D47F0D">
      <w:pPr>
        <w:pStyle w:val="TM2"/>
        <w:rPr>
          <w:rFonts w:asciiTheme="minorHAnsi" w:eastAsiaTheme="minorEastAsia" w:hAnsiTheme="minorHAnsi" w:cstheme="minorBidi"/>
          <w:noProof/>
          <w:sz w:val="22"/>
          <w:lang w:eastAsia="fr-FR"/>
        </w:rPr>
      </w:pPr>
      <w:hyperlink w:anchor="_Toc35963001" w:history="1">
        <w:r w:rsidR="002A3D37" w:rsidRPr="002A5EDA">
          <w:rPr>
            <w:rStyle w:val="Lienhypertexte"/>
            <w:rFonts w:asciiTheme="majorHAnsi" w:hAnsiTheme="majorHAnsi" w:cstheme="majorHAnsi"/>
            <w:noProof/>
            <w:lang w:val="fr-BE"/>
          </w:rPr>
          <w:t>6.3 Gestion opérationnelle</w:t>
        </w:r>
        <w:r w:rsidR="002A3D37">
          <w:rPr>
            <w:noProof/>
            <w:webHidden/>
          </w:rPr>
          <w:tab/>
        </w:r>
        <w:r w:rsidR="002A3D37">
          <w:rPr>
            <w:noProof/>
            <w:webHidden/>
          </w:rPr>
          <w:fldChar w:fldCharType="begin"/>
        </w:r>
        <w:r w:rsidR="002A3D37">
          <w:rPr>
            <w:noProof/>
            <w:webHidden/>
          </w:rPr>
          <w:instrText xml:space="preserve"> PAGEREF _Toc35963001 \h </w:instrText>
        </w:r>
        <w:r w:rsidR="002A3D37">
          <w:rPr>
            <w:noProof/>
            <w:webHidden/>
          </w:rPr>
        </w:r>
        <w:r w:rsidR="002A3D37">
          <w:rPr>
            <w:noProof/>
            <w:webHidden/>
          </w:rPr>
          <w:fldChar w:fldCharType="separate"/>
        </w:r>
        <w:r w:rsidR="002A3D37">
          <w:rPr>
            <w:noProof/>
            <w:webHidden/>
          </w:rPr>
          <w:t>10</w:t>
        </w:r>
        <w:r w:rsidR="002A3D37">
          <w:rPr>
            <w:noProof/>
            <w:webHidden/>
          </w:rPr>
          <w:fldChar w:fldCharType="end"/>
        </w:r>
      </w:hyperlink>
    </w:p>
    <w:p w14:paraId="163537ED" w14:textId="6309711B" w:rsidR="002A3D37" w:rsidRDefault="00D47F0D">
      <w:pPr>
        <w:pStyle w:val="TM2"/>
        <w:rPr>
          <w:rFonts w:asciiTheme="minorHAnsi" w:eastAsiaTheme="minorEastAsia" w:hAnsiTheme="minorHAnsi" w:cstheme="minorBidi"/>
          <w:noProof/>
          <w:sz w:val="22"/>
          <w:lang w:eastAsia="fr-FR"/>
        </w:rPr>
      </w:pPr>
      <w:hyperlink w:anchor="_Toc35963002" w:history="1">
        <w:r w:rsidR="002A3D37" w:rsidRPr="002A5EDA">
          <w:rPr>
            <w:rStyle w:val="Lienhypertexte"/>
            <w:rFonts w:asciiTheme="majorHAnsi" w:hAnsiTheme="majorHAnsi" w:cstheme="majorHAnsi"/>
            <w:noProof/>
            <w:lang w:val="fr-BE"/>
          </w:rPr>
          <w:t>6.4 Maintenance Préventive</w:t>
        </w:r>
        <w:r w:rsidR="002A3D37">
          <w:rPr>
            <w:noProof/>
            <w:webHidden/>
          </w:rPr>
          <w:tab/>
        </w:r>
        <w:r w:rsidR="002A3D37">
          <w:rPr>
            <w:noProof/>
            <w:webHidden/>
          </w:rPr>
          <w:fldChar w:fldCharType="begin"/>
        </w:r>
        <w:r w:rsidR="002A3D37">
          <w:rPr>
            <w:noProof/>
            <w:webHidden/>
          </w:rPr>
          <w:instrText xml:space="preserve"> PAGEREF _Toc35963002 \h </w:instrText>
        </w:r>
        <w:r w:rsidR="002A3D37">
          <w:rPr>
            <w:noProof/>
            <w:webHidden/>
          </w:rPr>
        </w:r>
        <w:r w:rsidR="002A3D37">
          <w:rPr>
            <w:noProof/>
            <w:webHidden/>
          </w:rPr>
          <w:fldChar w:fldCharType="separate"/>
        </w:r>
        <w:r w:rsidR="002A3D37">
          <w:rPr>
            <w:noProof/>
            <w:webHidden/>
          </w:rPr>
          <w:t>11</w:t>
        </w:r>
        <w:r w:rsidR="002A3D37">
          <w:rPr>
            <w:noProof/>
            <w:webHidden/>
          </w:rPr>
          <w:fldChar w:fldCharType="end"/>
        </w:r>
      </w:hyperlink>
    </w:p>
    <w:p w14:paraId="12AF483B" w14:textId="22FF2311" w:rsidR="002A3D37" w:rsidRDefault="00D47F0D">
      <w:pPr>
        <w:pStyle w:val="TM2"/>
        <w:rPr>
          <w:rFonts w:asciiTheme="minorHAnsi" w:eastAsiaTheme="minorEastAsia" w:hAnsiTheme="minorHAnsi" w:cstheme="minorBidi"/>
          <w:noProof/>
          <w:sz w:val="22"/>
          <w:lang w:eastAsia="fr-FR"/>
        </w:rPr>
      </w:pPr>
      <w:hyperlink w:anchor="_Toc35963003" w:history="1">
        <w:r w:rsidR="002A3D37" w:rsidRPr="002A5EDA">
          <w:rPr>
            <w:rStyle w:val="Lienhypertexte"/>
            <w:rFonts w:asciiTheme="majorHAnsi" w:hAnsiTheme="majorHAnsi" w:cstheme="majorHAnsi"/>
            <w:noProof/>
            <w:lang w:val="fr-BE"/>
          </w:rPr>
          <w:t>6.5 Maintenance corrective</w:t>
        </w:r>
        <w:r w:rsidR="002A3D37">
          <w:rPr>
            <w:noProof/>
            <w:webHidden/>
          </w:rPr>
          <w:tab/>
        </w:r>
        <w:r w:rsidR="002A3D37">
          <w:rPr>
            <w:noProof/>
            <w:webHidden/>
          </w:rPr>
          <w:fldChar w:fldCharType="begin"/>
        </w:r>
        <w:r w:rsidR="002A3D37">
          <w:rPr>
            <w:noProof/>
            <w:webHidden/>
          </w:rPr>
          <w:instrText xml:space="preserve"> PAGEREF _Toc35963003 \h </w:instrText>
        </w:r>
        <w:r w:rsidR="002A3D37">
          <w:rPr>
            <w:noProof/>
            <w:webHidden/>
          </w:rPr>
        </w:r>
        <w:r w:rsidR="002A3D37">
          <w:rPr>
            <w:noProof/>
            <w:webHidden/>
          </w:rPr>
          <w:fldChar w:fldCharType="separate"/>
        </w:r>
        <w:r w:rsidR="002A3D37">
          <w:rPr>
            <w:noProof/>
            <w:webHidden/>
          </w:rPr>
          <w:t>11</w:t>
        </w:r>
        <w:r w:rsidR="002A3D37">
          <w:rPr>
            <w:noProof/>
            <w:webHidden/>
          </w:rPr>
          <w:fldChar w:fldCharType="end"/>
        </w:r>
      </w:hyperlink>
    </w:p>
    <w:p w14:paraId="6972BDB2" w14:textId="277754AF" w:rsidR="002A3D37" w:rsidRDefault="00D47F0D">
      <w:pPr>
        <w:pStyle w:val="TM2"/>
        <w:rPr>
          <w:rFonts w:asciiTheme="minorHAnsi" w:eastAsiaTheme="minorEastAsia" w:hAnsiTheme="minorHAnsi" w:cstheme="minorBidi"/>
          <w:noProof/>
          <w:sz w:val="22"/>
          <w:lang w:eastAsia="fr-FR"/>
        </w:rPr>
      </w:pPr>
      <w:hyperlink w:anchor="_Toc35963004" w:history="1">
        <w:r w:rsidR="002A3D37" w:rsidRPr="002A5EDA">
          <w:rPr>
            <w:rStyle w:val="Lienhypertexte"/>
            <w:rFonts w:asciiTheme="majorHAnsi" w:hAnsiTheme="majorHAnsi" w:cstheme="majorHAnsi"/>
            <w:noProof/>
            <w:lang w:val="fr-BE"/>
          </w:rPr>
          <w:t>6.6 Pièces de rechange</w:t>
        </w:r>
        <w:r w:rsidR="002A3D37">
          <w:rPr>
            <w:noProof/>
            <w:webHidden/>
          </w:rPr>
          <w:tab/>
        </w:r>
        <w:r w:rsidR="002A3D37">
          <w:rPr>
            <w:noProof/>
            <w:webHidden/>
          </w:rPr>
          <w:fldChar w:fldCharType="begin"/>
        </w:r>
        <w:r w:rsidR="002A3D37">
          <w:rPr>
            <w:noProof/>
            <w:webHidden/>
          </w:rPr>
          <w:instrText xml:space="preserve"> PAGEREF _Toc35963004 \h </w:instrText>
        </w:r>
        <w:r w:rsidR="002A3D37">
          <w:rPr>
            <w:noProof/>
            <w:webHidden/>
          </w:rPr>
        </w:r>
        <w:r w:rsidR="002A3D37">
          <w:rPr>
            <w:noProof/>
            <w:webHidden/>
          </w:rPr>
          <w:fldChar w:fldCharType="separate"/>
        </w:r>
        <w:r w:rsidR="002A3D37">
          <w:rPr>
            <w:noProof/>
            <w:webHidden/>
          </w:rPr>
          <w:t>12</w:t>
        </w:r>
        <w:r w:rsidR="002A3D37">
          <w:rPr>
            <w:noProof/>
            <w:webHidden/>
          </w:rPr>
          <w:fldChar w:fldCharType="end"/>
        </w:r>
      </w:hyperlink>
    </w:p>
    <w:p w14:paraId="71E453B1" w14:textId="22A9A9AE" w:rsidR="002A3D37" w:rsidRDefault="00D47F0D">
      <w:pPr>
        <w:pStyle w:val="TM2"/>
        <w:rPr>
          <w:rFonts w:asciiTheme="minorHAnsi" w:eastAsiaTheme="minorEastAsia" w:hAnsiTheme="minorHAnsi" w:cstheme="minorBidi"/>
          <w:noProof/>
          <w:sz w:val="22"/>
          <w:lang w:eastAsia="fr-FR"/>
        </w:rPr>
      </w:pPr>
      <w:hyperlink w:anchor="_Toc35963005" w:history="1">
        <w:r w:rsidR="002A3D37" w:rsidRPr="002A5EDA">
          <w:rPr>
            <w:rStyle w:val="Lienhypertexte"/>
            <w:rFonts w:asciiTheme="majorHAnsi" w:hAnsiTheme="majorHAnsi" w:cstheme="majorHAnsi"/>
            <w:noProof/>
            <w:lang w:val="fr-BE"/>
          </w:rPr>
          <w:t>6.7 Rapports mensuels</w:t>
        </w:r>
        <w:r w:rsidR="002A3D37">
          <w:rPr>
            <w:noProof/>
            <w:webHidden/>
          </w:rPr>
          <w:tab/>
        </w:r>
        <w:r w:rsidR="002A3D37">
          <w:rPr>
            <w:noProof/>
            <w:webHidden/>
          </w:rPr>
          <w:fldChar w:fldCharType="begin"/>
        </w:r>
        <w:r w:rsidR="002A3D37">
          <w:rPr>
            <w:noProof/>
            <w:webHidden/>
          </w:rPr>
          <w:instrText xml:space="preserve"> PAGEREF _Toc35963005 \h </w:instrText>
        </w:r>
        <w:r w:rsidR="002A3D37">
          <w:rPr>
            <w:noProof/>
            <w:webHidden/>
          </w:rPr>
        </w:r>
        <w:r w:rsidR="002A3D37">
          <w:rPr>
            <w:noProof/>
            <w:webHidden/>
          </w:rPr>
          <w:fldChar w:fldCharType="separate"/>
        </w:r>
        <w:r w:rsidR="002A3D37">
          <w:rPr>
            <w:noProof/>
            <w:webHidden/>
          </w:rPr>
          <w:t>13</w:t>
        </w:r>
        <w:r w:rsidR="002A3D37">
          <w:rPr>
            <w:noProof/>
            <w:webHidden/>
          </w:rPr>
          <w:fldChar w:fldCharType="end"/>
        </w:r>
      </w:hyperlink>
    </w:p>
    <w:p w14:paraId="5F6B9B12" w14:textId="4ACACD68" w:rsidR="002A3D37" w:rsidRDefault="00D47F0D">
      <w:pPr>
        <w:pStyle w:val="TM1"/>
        <w:rPr>
          <w:rFonts w:asciiTheme="minorHAnsi" w:eastAsiaTheme="minorEastAsia" w:hAnsiTheme="minorHAnsi" w:cstheme="minorBidi"/>
          <w:noProof/>
          <w:sz w:val="22"/>
          <w:lang w:eastAsia="fr-FR"/>
        </w:rPr>
      </w:pPr>
      <w:hyperlink w:anchor="_Toc35963006" w:history="1">
        <w:r w:rsidR="002A3D37" w:rsidRPr="002A5EDA">
          <w:rPr>
            <w:rStyle w:val="Lienhypertexte"/>
            <w:rFonts w:asciiTheme="majorHAnsi" w:hAnsiTheme="majorHAnsi" w:cstheme="majorHAnsi"/>
            <w:noProof/>
            <w:lang w:val="fr-BE"/>
          </w:rPr>
          <w:t>Article 7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Prestations Complémentaires</w:t>
        </w:r>
        <w:r w:rsidR="002A3D37">
          <w:rPr>
            <w:noProof/>
            <w:webHidden/>
          </w:rPr>
          <w:tab/>
        </w:r>
        <w:r w:rsidR="002A3D37">
          <w:rPr>
            <w:noProof/>
            <w:webHidden/>
          </w:rPr>
          <w:fldChar w:fldCharType="begin"/>
        </w:r>
        <w:r w:rsidR="002A3D37">
          <w:rPr>
            <w:noProof/>
            <w:webHidden/>
          </w:rPr>
          <w:instrText xml:space="preserve"> PAGEREF _Toc35963006 \h </w:instrText>
        </w:r>
        <w:r w:rsidR="002A3D37">
          <w:rPr>
            <w:noProof/>
            <w:webHidden/>
          </w:rPr>
        </w:r>
        <w:r w:rsidR="002A3D37">
          <w:rPr>
            <w:noProof/>
            <w:webHidden/>
          </w:rPr>
          <w:fldChar w:fldCharType="separate"/>
        </w:r>
        <w:r w:rsidR="002A3D37">
          <w:rPr>
            <w:noProof/>
            <w:webHidden/>
          </w:rPr>
          <w:t>14</w:t>
        </w:r>
        <w:r w:rsidR="002A3D37">
          <w:rPr>
            <w:noProof/>
            <w:webHidden/>
          </w:rPr>
          <w:fldChar w:fldCharType="end"/>
        </w:r>
      </w:hyperlink>
    </w:p>
    <w:p w14:paraId="3E28DF6D" w14:textId="645EA2AE" w:rsidR="002A3D37" w:rsidRDefault="00D47F0D">
      <w:pPr>
        <w:pStyle w:val="TM1"/>
        <w:rPr>
          <w:rFonts w:asciiTheme="minorHAnsi" w:eastAsiaTheme="minorEastAsia" w:hAnsiTheme="minorHAnsi" w:cstheme="minorBidi"/>
          <w:noProof/>
          <w:sz w:val="22"/>
          <w:lang w:eastAsia="fr-FR"/>
        </w:rPr>
      </w:pPr>
      <w:hyperlink w:anchor="_Toc35963007" w:history="1">
        <w:r w:rsidR="002A3D37" w:rsidRPr="002A5EDA">
          <w:rPr>
            <w:rStyle w:val="Lienhypertexte"/>
            <w:rFonts w:asciiTheme="majorHAnsi" w:hAnsiTheme="majorHAnsi" w:cstheme="majorHAnsi"/>
            <w:noProof/>
            <w:lang w:val="fr-BE"/>
          </w:rPr>
          <w:t>Article 8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Les Garanties</w:t>
        </w:r>
        <w:r w:rsidR="002A3D37">
          <w:rPr>
            <w:noProof/>
            <w:webHidden/>
          </w:rPr>
          <w:tab/>
        </w:r>
        <w:r w:rsidR="002A3D37">
          <w:rPr>
            <w:noProof/>
            <w:webHidden/>
          </w:rPr>
          <w:fldChar w:fldCharType="begin"/>
        </w:r>
        <w:r w:rsidR="002A3D37">
          <w:rPr>
            <w:noProof/>
            <w:webHidden/>
          </w:rPr>
          <w:instrText xml:space="preserve"> PAGEREF _Toc35963007 \h </w:instrText>
        </w:r>
        <w:r w:rsidR="002A3D37">
          <w:rPr>
            <w:noProof/>
            <w:webHidden/>
          </w:rPr>
        </w:r>
        <w:r w:rsidR="002A3D37">
          <w:rPr>
            <w:noProof/>
            <w:webHidden/>
          </w:rPr>
          <w:fldChar w:fldCharType="separate"/>
        </w:r>
        <w:r w:rsidR="002A3D37">
          <w:rPr>
            <w:noProof/>
            <w:webHidden/>
          </w:rPr>
          <w:t>14</w:t>
        </w:r>
        <w:r w:rsidR="002A3D37">
          <w:rPr>
            <w:noProof/>
            <w:webHidden/>
          </w:rPr>
          <w:fldChar w:fldCharType="end"/>
        </w:r>
      </w:hyperlink>
    </w:p>
    <w:p w14:paraId="411022ED" w14:textId="0AE8511A" w:rsidR="002A3D37" w:rsidRDefault="00D47F0D">
      <w:pPr>
        <w:pStyle w:val="TM2"/>
        <w:tabs>
          <w:tab w:val="left" w:pos="880"/>
        </w:tabs>
        <w:rPr>
          <w:rFonts w:asciiTheme="minorHAnsi" w:eastAsiaTheme="minorEastAsia" w:hAnsiTheme="minorHAnsi" w:cstheme="minorBidi"/>
          <w:noProof/>
          <w:sz w:val="22"/>
          <w:lang w:eastAsia="fr-FR"/>
        </w:rPr>
      </w:pPr>
      <w:hyperlink w:anchor="_Toc35963008" w:history="1">
        <w:r w:rsidR="002A3D37" w:rsidRPr="002A5EDA">
          <w:rPr>
            <w:rStyle w:val="Lienhypertexte"/>
            <w:rFonts w:asciiTheme="majorHAnsi" w:hAnsiTheme="majorHAnsi" w:cstheme="majorHAnsi"/>
            <w:noProof/>
            <w:lang w:val="fr-BE"/>
          </w:rPr>
          <w:t>8.1.</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rPr>
          <w:t>G</w:t>
        </w:r>
        <w:r w:rsidR="002A3D37" w:rsidRPr="002A5EDA">
          <w:rPr>
            <w:rStyle w:val="Lienhypertexte"/>
            <w:rFonts w:asciiTheme="majorHAnsi" w:hAnsiTheme="majorHAnsi" w:cstheme="majorHAnsi"/>
            <w:noProof/>
            <w:lang w:val="fr-BE"/>
          </w:rPr>
          <w:t>arantie de disponibilité</w:t>
        </w:r>
        <w:r w:rsidR="002A3D37">
          <w:rPr>
            <w:noProof/>
            <w:webHidden/>
          </w:rPr>
          <w:tab/>
        </w:r>
        <w:r w:rsidR="002A3D37">
          <w:rPr>
            <w:noProof/>
            <w:webHidden/>
          </w:rPr>
          <w:fldChar w:fldCharType="begin"/>
        </w:r>
        <w:r w:rsidR="002A3D37">
          <w:rPr>
            <w:noProof/>
            <w:webHidden/>
          </w:rPr>
          <w:instrText xml:space="preserve"> PAGEREF _Toc35963008 \h </w:instrText>
        </w:r>
        <w:r w:rsidR="002A3D37">
          <w:rPr>
            <w:noProof/>
            <w:webHidden/>
          </w:rPr>
        </w:r>
        <w:r w:rsidR="002A3D37">
          <w:rPr>
            <w:noProof/>
            <w:webHidden/>
          </w:rPr>
          <w:fldChar w:fldCharType="separate"/>
        </w:r>
        <w:r w:rsidR="002A3D37">
          <w:rPr>
            <w:noProof/>
            <w:webHidden/>
          </w:rPr>
          <w:t>14</w:t>
        </w:r>
        <w:r w:rsidR="002A3D37">
          <w:rPr>
            <w:noProof/>
            <w:webHidden/>
          </w:rPr>
          <w:fldChar w:fldCharType="end"/>
        </w:r>
      </w:hyperlink>
    </w:p>
    <w:p w14:paraId="2318BF22" w14:textId="742FAFF1" w:rsidR="002A3D37" w:rsidRDefault="00D47F0D">
      <w:pPr>
        <w:pStyle w:val="TM2"/>
        <w:rPr>
          <w:rFonts w:asciiTheme="minorHAnsi" w:eastAsiaTheme="minorEastAsia" w:hAnsiTheme="minorHAnsi" w:cstheme="minorBidi"/>
          <w:noProof/>
          <w:sz w:val="22"/>
          <w:lang w:eastAsia="fr-FR"/>
        </w:rPr>
      </w:pPr>
      <w:hyperlink w:anchor="_Toc35963009" w:history="1">
        <w:r w:rsidR="002A3D37" w:rsidRPr="002A5EDA">
          <w:rPr>
            <w:rStyle w:val="Lienhypertexte"/>
            <w:rFonts w:asciiTheme="majorHAnsi" w:hAnsiTheme="majorHAnsi" w:cstheme="majorHAnsi"/>
            <w:noProof/>
            <w:lang w:val="fr-BE"/>
          </w:rPr>
          <w:t>8.2. Pénalités</w:t>
        </w:r>
        <w:r w:rsidR="002A3D37">
          <w:rPr>
            <w:noProof/>
            <w:webHidden/>
          </w:rPr>
          <w:tab/>
        </w:r>
        <w:r w:rsidR="002A3D37">
          <w:rPr>
            <w:noProof/>
            <w:webHidden/>
          </w:rPr>
          <w:fldChar w:fldCharType="begin"/>
        </w:r>
        <w:r w:rsidR="002A3D37">
          <w:rPr>
            <w:noProof/>
            <w:webHidden/>
          </w:rPr>
          <w:instrText xml:space="preserve"> PAGEREF _Toc35963009 \h </w:instrText>
        </w:r>
        <w:r w:rsidR="002A3D37">
          <w:rPr>
            <w:noProof/>
            <w:webHidden/>
          </w:rPr>
        </w:r>
        <w:r w:rsidR="002A3D37">
          <w:rPr>
            <w:noProof/>
            <w:webHidden/>
          </w:rPr>
          <w:fldChar w:fldCharType="separate"/>
        </w:r>
        <w:r w:rsidR="002A3D37">
          <w:rPr>
            <w:noProof/>
            <w:webHidden/>
          </w:rPr>
          <w:t>15</w:t>
        </w:r>
        <w:r w:rsidR="002A3D37">
          <w:rPr>
            <w:noProof/>
            <w:webHidden/>
          </w:rPr>
          <w:fldChar w:fldCharType="end"/>
        </w:r>
      </w:hyperlink>
    </w:p>
    <w:p w14:paraId="07693773" w14:textId="652AEFF4" w:rsidR="002A3D37" w:rsidRDefault="00D47F0D">
      <w:pPr>
        <w:pStyle w:val="TM2"/>
        <w:rPr>
          <w:rFonts w:asciiTheme="minorHAnsi" w:eastAsiaTheme="minorEastAsia" w:hAnsiTheme="minorHAnsi" w:cstheme="minorBidi"/>
          <w:noProof/>
          <w:sz w:val="22"/>
          <w:lang w:eastAsia="fr-FR"/>
        </w:rPr>
      </w:pPr>
      <w:hyperlink w:anchor="_Toc35963010" w:history="1">
        <w:r w:rsidR="002A3D37" w:rsidRPr="002A5EDA">
          <w:rPr>
            <w:rStyle w:val="Lienhypertexte"/>
            <w:rFonts w:asciiTheme="majorHAnsi" w:hAnsiTheme="majorHAnsi" w:cstheme="majorHAnsi"/>
            <w:noProof/>
            <w:lang w:val="fr-BE"/>
          </w:rPr>
          <w:t>8.3. Bonus</w:t>
        </w:r>
        <w:r w:rsidR="002A3D37">
          <w:rPr>
            <w:noProof/>
            <w:webHidden/>
          </w:rPr>
          <w:tab/>
        </w:r>
        <w:r w:rsidR="002A3D37">
          <w:rPr>
            <w:noProof/>
            <w:webHidden/>
          </w:rPr>
          <w:fldChar w:fldCharType="begin"/>
        </w:r>
        <w:r w:rsidR="002A3D37">
          <w:rPr>
            <w:noProof/>
            <w:webHidden/>
          </w:rPr>
          <w:instrText xml:space="preserve"> PAGEREF _Toc35963010 \h </w:instrText>
        </w:r>
        <w:r w:rsidR="002A3D37">
          <w:rPr>
            <w:noProof/>
            <w:webHidden/>
          </w:rPr>
        </w:r>
        <w:r w:rsidR="002A3D37">
          <w:rPr>
            <w:noProof/>
            <w:webHidden/>
          </w:rPr>
          <w:fldChar w:fldCharType="separate"/>
        </w:r>
        <w:r w:rsidR="002A3D37">
          <w:rPr>
            <w:noProof/>
            <w:webHidden/>
          </w:rPr>
          <w:t>15</w:t>
        </w:r>
        <w:r w:rsidR="002A3D37">
          <w:rPr>
            <w:noProof/>
            <w:webHidden/>
          </w:rPr>
          <w:fldChar w:fldCharType="end"/>
        </w:r>
      </w:hyperlink>
    </w:p>
    <w:p w14:paraId="6A80DDD0" w14:textId="5DEA0ACF" w:rsidR="002A3D37" w:rsidRDefault="00D47F0D">
      <w:pPr>
        <w:pStyle w:val="TM1"/>
        <w:rPr>
          <w:rFonts w:asciiTheme="minorHAnsi" w:eastAsiaTheme="minorEastAsia" w:hAnsiTheme="minorHAnsi" w:cstheme="minorBidi"/>
          <w:noProof/>
          <w:sz w:val="22"/>
          <w:lang w:eastAsia="fr-FR"/>
        </w:rPr>
      </w:pPr>
      <w:hyperlink w:anchor="_Toc35963011" w:history="1">
        <w:r w:rsidR="002A3D37" w:rsidRPr="002A5EDA">
          <w:rPr>
            <w:rStyle w:val="Lienhypertexte"/>
            <w:rFonts w:asciiTheme="majorHAnsi" w:hAnsiTheme="majorHAnsi" w:cstheme="majorHAnsi"/>
            <w:noProof/>
            <w:lang w:val="fr-BE"/>
          </w:rPr>
          <w:t>Article 9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Représentants et coordination</w:t>
        </w:r>
        <w:r w:rsidR="002A3D37">
          <w:rPr>
            <w:noProof/>
            <w:webHidden/>
          </w:rPr>
          <w:tab/>
        </w:r>
        <w:r w:rsidR="002A3D37">
          <w:rPr>
            <w:noProof/>
            <w:webHidden/>
          </w:rPr>
          <w:fldChar w:fldCharType="begin"/>
        </w:r>
        <w:r w:rsidR="002A3D37">
          <w:rPr>
            <w:noProof/>
            <w:webHidden/>
          </w:rPr>
          <w:instrText xml:space="preserve"> PAGEREF _Toc35963011 \h </w:instrText>
        </w:r>
        <w:r w:rsidR="002A3D37">
          <w:rPr>
            <w:noProof/>
            <w:webHidden/>
          </w:rPr>
        </w:r>
        <w:r w:rsidR="002A3D37">
          <w:rPr>
            <w:noProof/>
            <w:webHidden/>
          </w:rPr>
          <w:fldChar w:fldCharType="separate"/>
        </w:r>
        <w:r w:rsidR="002A3D37">
          <w:rPr>
            <w:noProof/>
            <w:webHidden/>
          </w:rPr>
          <w:t>15</w:t>
        </w:r>
        <w:r w:rsidR="002A3D37">
          <w:rPr>
            <w:noProof/>
            <w:webHidden/>
          </w:rPr>
          <w:fldChar w:fldCharType="end"/>
        </w:r>
      </w:hyperlink>
    </w:p>
    <w:p w14:paraId="6CCA66C0" w14:textId="7E76620D" w:rsidR="002A3D37" w:rsidRDefault="00D47F0D">
      <w:pPr>
        <w:pStyle w:val="TM1"/>
        <w:rPr>
          <w:rFonts w:asciiTheme="minorHAnsi" w:eastAsiaTheme="minorEastAsia" w:hAnsiTheme="minorHAnsi" w:cstheme="minorBidi"/>
          <w:noProof/>
          <w:sz w:val="22"/>
          <w:lang w:eastAsia="fr-FR"/>
        </w:rPr>
      </w:pPr>
      <w:hyperlink w:anchor="_Toc35963012" w:history="1">
        <w:r w:rsidR="002A3D37" w:rsidRPr="002A5EDA">
          <w:rPr>
            <w:rStyle w:val="Lienhypertexte"/>
            <w:rFonts w:asciiTheme="majorHAnsi" w:hAnsiTheme="majorHAnsi" w:cstheme="majorHAnsi"/>
            <w:noProof/>
            <w:lang w:val="fr-BE"/>
          </w:rPr>
          <w:t>Article 10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Sous-traitance</w:t>
        </w:r>
        <w:r w:rsidR="002A3D37">
          <w:rPr>
            <w:noProof/>
            <w:webHidden/>
          </w:rPr>
          <w:tab/>
        </w:r>
        <w:r w:rsidR="002A3D37">
          <w:rPr>
            <w:noProof/>
            <w:webHidden/>
          </w:rPr>
          <w:fldChar w:fldCharType="begin"/>
        </w:r>
        <w:r w:rsidR="002A3D37">
          <w:rPr>
            <w:noProof/>
            <w:webHidden/>
          </w:rPr>
          <w:instrText xml:space="preserve"> PAGEREF _Toc35963012 \h </w:instrText>
        </w:r>
        <w:r w:rsidR="002A3D37">
          <w:rPr>
            <w:noProof/>
            <w:webHidden/>
          </w:rPr>
        </w:r>
        <w:r w:rsidR="002A3D37">
          <w:rPr>
            <w:noProof/>
            <w:webHidden/>
          </w:rPr>
          <w:fldChar w:fldCharType="separate"/>
        </w:r>
        <w:r w:rsidR="002A3D37">
          <w:rPr>
            <w:noProof/>
            <w:webHidden/>
          </w:rPr>
          <w:t>16</w:t>
        </w:r>
        <w:r w:rsidR="002A3D37">
          <w:rPr>
            <w:noProof/>
            <w:webHidden/>
          </w:rPr>
          <w:fldChar w:fldCharType="end"/>
        </w:r>
      </w:hyperlink>
    </w:p>
    <w:p w14:paraId="2BD4CD0F" w14:textId="5BB4B630" w:rsidR="002A3D37" w:rsidRDefault="00D47F0D">
      <w:pPr>
        <w:pStyle w:val="TM1"/>
        <w:rPr>
          <w:rFonts w:asciiTheme="minorHAnsi" w:eastAsiaTheme="minorEastAsia" w:hAnsiTheme="minorHAnsi" w:cstheme="minorBidi"/>
          <w:noProof/>
          <w:sz w:val="22"/>
          <w:lang w:eastAsia="fr-FR"/>
        </w:rPr>
      </w:pPr>
      <w:hyperlink w:anchor="_Toc35963013" w:history="1">
        <w:r w:rsidR="002A3D37" w:rsidRPr="002A5EDA">
          <w:rPr>
            <w:rStyle w:val="Lienhypertexte"/>
            <w:rFonts w:asciiTheme="majorHAnsi" w:hAnsiTheme="majorHAnsi" w:cstheme="majorHAnsi"/>
            <w:noProof/>
            <w:lang w:val="fr-BE"/>
          </w:rPr>
          <w:t>Article 11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Force Majeure</w:t>
        </w:r>
        <w:r w:rsidR="002A3D37">
          <w:rPr>
            <w:noProof/>
            <w:webHidden/>
          </w:rPr>
          <w:tab/>
        </w:r>
        <w:r w:rsidR="002A3D37">
          <w:rPr>
            <w:noProof/>
            <w:webHidden/>
          </w:rPr>
          <w:fldChar w:fldCharType="begin"/>
        </w:r>
        <w:r w:rsidR="002A3D37">
          <w:rPr>
            <w:noProof/>
            <w:webHidden/>
          </w:rPr>
          <w:instrText xml:space="preserve"> PAGEREF _Toc35963013 \h </w:instrText>
        </w:r>
        <w:r w:rsidR="002A3D37">
          <w:rPr>
            <w:noProof/>
            <w:webHidden/>
          </w:rPr>
        </w:r>
        <w:r w:rsidR="002A3D37">
          <w:rPr>
            <w:noProof/>
            <w:webHidden/>
          </w:rPr>
          <w:fldChar w:fldCharType="separate"/>
        </w:r>
        <w:r w:rsidR="002A3D37">
          <w:rPr>
            <w:noProof/>
            <w:webHidden/>
          </w:rPr>
          <w:t>16</w:t>
        </w:r>
        <w:r w:rsidR="002A3D37">
          <w:rPr>
            <w:noProof/>
            <w:webHidden/>
          </w:rPr>
          <w:fldChar w:fldCharType="end"/>
        </w:r>
      </w:hyperlink>
    </w:p>
    <w:p w14:paraId="1DCB954A" w14:textId="0094AED6" w:rsidR="002A3D37" w:rsidRDefault="00D47F0D">
      <w:pPr>
        <w:pStyle w:val="TM1"/>
        <w:rPr>
          <w:rFonts w:asciiTheme="minorHAnsi" w:eastAsiaTheme="minorEastAsia" w:hAnsiTheme="minorHAnsi" w:cstheme="minorBidi"/>
          <w:noProof/>
          <w:sz w:val="22"/>
          <w:lang w:eastAsia="fr-FR"/>
        </w:rPr>
      </w:pPr>
      <w:hyperlink w:anchor="_Toc35963014" w:history="1">
        <w:r w:rsidR="002A3D37" w:rsidRPr="002A5EDA">
          <w:rPr>
            <w:rStyle w:val="Lienhypertexte"/>
            <w:rFonts w:asciiTheme="majorHAnsi" w:hAnsiTheme="majorHAnsi" w:cstheme="majorHAnsi"/>
            <w:noProof/>
            <w:lang w:val="fr-BE"/>
          </w:rPr>
          <w:t>Article 12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Rémunération des prestations</w:t>
        </w:r>
        <w:r w:rsidR="002A3D37">
          <w:rPr>
            <w:noProof/>
            <w:webHidden/>
          </w:rPr>
          <w:tab/>
        </w:r>
        <w:r w:rsidR="002A3D37">
          <w:rPr>
            <w:noProof/>
            <w:webHidden/>
          </w:rPr>
          <w:fldChar w:fldCharType="begin"/>
        </w:r>
        <w:r w:rsidR="002A3D37">
          <w:rPr>
            <w:noProof/>
            <w:webHidden/>
          </w:rPr>
          <w:instrText xml:space="preserve"> PAGEREF _Toc35963014 \h </w:instrText>
        </w:r>
        <w:r w:rsidR="002A3D37">
          <w:rPr>
            <w:noProof/>
            <w:webHidden/>
          </w:rPr>
        </w:r>
        <w:r w:rsidR="002A3D37">
          <w:rPr>
            <w:noProof/>
            <w:webHidden/>
          </w:rPr>
          <w:fldChar w:fldCharType="separate"/>
        </w:r>
        <w:r w:rsidR="002A3D37">
          <w:rPr>
            <w:noProof/>
            <w:webHidden/>
          </w:rPr>
          <w:t>16</w:t>
        </w:r>
        <w:r w:rsidR="002A3D37">
          <w:rPr>
            <w:noProof/>
            <w:webHidden/>
          </w:rPr>
          <w:fldChar w:fldCharType="end"/>
        </w:r>
      </w:hyperlink>
    </w:p>
    <w:p w14:paraId="262AED62" w14:textId="5DC30456" w:rsidR="002A3D37" w:rsidRDefault="00D47F0D">
      <w:pPr>
        <w:pStyle w:val="TM2"/>
        <w:rPr>
          <w:rFonts w:asciiTheme="minorHAnsi" w:eastAsiaTheme="minorEastAsia" w:hAnsiTheme="minorHAnsi" w:cstheme="minorBidi"/>
          <w:noProof/>
          <w:sz w:val="22"/>
          <w:lang w:eastAsia="fr-FR"/>
        </w:rPr>
      </w:pPr>
      <w:hyperlink w:anchor="_Toc35963015" w:history="1">
        <w:r w:rsidR="002A3D37" w:rsidRPr="002A5EDA">
          <w:rPr>
            <w:rStyle w:val="Lienhypertexte"/>
            <w:rFonts w:asciiTheme="majorHAnsi" w:hAnsiTheme="majorHAnsi" w:cstheme="majorHAnsi"/>
            <w:noProof/>
            <w:lang w:val="fr-BE"/>
          </w:rPr>
          <w:t>12.1 Etablissement du prix</w:t>
        </w:r>
        <w:r w:rsidR="002A3D37">
          <w:rPr>
            <w:noProof/>
            <w:webHidden/>
          </w:rPr>
          <w:tab/>
        </w:r>
        <w:r w:rsidR="002A3D37">
          <w:rPr>
            <w:noProof/>
            <w:webHidden/>
          </w:rPr>
          <w:fldChar w:fldCharType="begin"/>
        </w:r>
        <w:r w:rsidR="002A3D37">
          <w:rPr>
            <w:noProof/>
            <w:webHidden/>
          </w:rPr>
          <w:instrText xml:space="preserve"> PAGEREF _Toc35963015 \h </w:instrText>
        </w:r>
        <w:r w:rsidR="002A3D37">
          <w:rPr>
            <w:noProof/>
            <w:webHidden/>
          </w:rPr>
        </w:r>
        <w:r w:rsidR="002A3D37">
          <w:rPr>
            <w:noProof/>
            <w:webHidden/>
          </w:rPr>
          <w:fldChar w:fldCharType="separate"/>
        </w:r>
        <w:r w:rsidR="002A3D37">
          <w:rPr>
            <w:noProof/>
            <w:webHidden/>
          </w:rPr>
          <w:t>16</w:t>
        </w:r>
        <w:r w:rsidR="002A3D37">
          <w:rPr>
            <w:noProof/>
            <w:webHidden/>
          </w:rPr>
          <w:fldChar w:fldCharType="end"/>
        </w:r>
      </w:hyperlink>
    </w:p>
    <w:p w14:paraId="57E1969A" w14:textId="60E33DC7" w:rsidR="002A3D37" w:rsidRDefault="00D47F0D">
      <w:pPr>
        <w:pStyle w:val="TM2"/>
        <w:rPr>
          <w:rFonts w:asciiTheme="minorHAnsi" w:eastAsiaTheme="minorEastAsia" w:hAnsiTheme="minorHAnsi" w:cstheme="minorBidi"/>
          <w:noProof/>
          <w:sz w:val="22"/>
          <w:lang w:eastAsia="fr-FR"/>
        </w:rPr>
      </w:pPr>
      <w:hyperlink w:anchor="_Toc35963016" w:history="1">
        <w:r w:rsidR="002A3D37" w:rsidRPr="002A5EDA">
          <w:rPr>
            <w:rStyle w:val="Lienhypertexte"/>
            <w:rFonts w:asciiTheme="majorHAnsi" w:hAnsiTheme="majorHAnsi" w:cstheme="majorHAnsi"/>
            <w:noProof/>
            <w:lang w:val="fr-BE"/>
          </w:rPr>
          <w:t>12.2 Conditions générales de paiement et de facturation</w:t>
        </w:r>
        <w:r w:rsidR="002A3D37">
          <w:rPr>
            <w:noProof/>
            <w:webHidden/>
          </w:rPr>
          <w:tab/>
        </w:r>
        <w:r w:rsidR="002A3D37">
          <w:rPr>
            <w:noProof/>
            <w:webHidden/>
          </w:rPr>
          <w:fldChar w:fldCharType="begin"/>
        </w:r>
        <w:r w:rsidR="002A3D37">
          <w:rPr>
            <w:noProof/>
            <w:webHidden/>
          </w:rPr>
          <w:instrText xml:space="preserve"> PAGEREF _Toc35963016 \h </w:instrText>
        </w:r>
        <w:r w:rsidR="002A3D37">
          <w:rPr>
            <w:noProof/>
            <w:webHidden/>
          </w:rPr>
        </w:r>
        <w:r w:rsidR="002A3D37">
          <w:rPr>
            <w:noProof/>
            <w:webHidden/>
          </w:rPr>
          <w:fldChar w:fldCharType="separate"/>
        </w:r>
        <w:r w:rsidR="002A3D37">
          <w:rPr>
            <w:noProof/>
            <w:webHidden/>
          </w:rPr>
          <w:t>17</w:t>
        </w:r>
        <w:r w:rsidR="002A3D37">
          <w:rPr>
            <w:noProof/>
            <w:webHidden/>
          </w:rPr>
          <w:fldChar w:fldCharType="end"/>
        </w:r>
      </w:hyperlink>
    </w:p>
    <w:p w14:paraId="045B6F29" w14:textId="7A1112A2" w:rsidR="002A3D37" w:rsidRDefault="00D47F0D">
      <w:pPr>
        <w:pStyle w:val="TM2"/>
        <w:rPr>
          <w:rFonts w:asciiTheme="minorHAnsi" w:eastAsiaTheme="minorEastAsia" w:hAnsiTheme="minorHAnsi" w:cstheme="minorBidi"/>
          <w:noProof/>
          <w:sz w:val="22"/>
          <w:lang w:eastAsia="fr-FR"/>
        </w:rPr>
      </w:pPr>
      <w:hyperlink w:anchor="_Toc35963017" w:history="1">
        <w:r w:rsidR="002A3D37" w:rsidRPr="002A5EDA">
          <w:rPr>
            <w:rStyle w:val="Lienhypertexte"/>
            <w:rFonts w:asciiTheme="majorHAnsi" w:hAnsiTheme="majorHAnsi" w:cstheme="majorHAnsi"/>
            <w:noProof/>
            <w:lang w:val="fr-BE"/>
          </w:rPr>
          <w:t>12.3 Révision des Prix</w:t>
        </w:r>
        <w:r w:rsidR="002A3D37">
          <w:rPr>
            <w:noProof/>
            <w:webHidden/>
          </w:rPr>
          <w:tab/>
        </w:r>
        <w:r w:rsidR="002A3D37">
          <w:rPr>
            <w:noProof/>
            <w:webHidden/>
          </w:rPr>
          <w:fldChar w:fldCharType="begin"/>
        </w:r>
        <w:r w:rsidR="002A3D37">
          <w:rPr>
            <w:noProof/>
            <w:webHidden/>
          </w:rPr>
          <w:instrText xml:space="preserve"> PAGEREF _Toc35963017 \h </w:instrText>
        </w:r>
        <w:r w:rsidR="002A3D37">
          <w:rPr>
            <w:noProof/>
            <w:webHidden/>
          </w:rPr>
        </w:r>
        <w:r w:rsidR="002A3D37">
          <w:rPr>
            <w:noProof/>
            <w:webHidden/>
          </w:rPr>
          <w:fldChar w:fldCharType="separate"/>
        </w:r>
        <w:r w:rsidR="002A3D37">
          <w:rPr>
            <w:noProof/>
            <w:webHidden/>
          </w:rPr>
          <w:t>17</w:t>
        </w:r>
        <w:r w:rsidR="002A3D37">
          <w:rPr>
            <w:noProof/>
            <w:webHidden/>
          </w:rPr>
          <w:fldChar w:fldCharType="end"/>
        </w:r>
      </w:hyperlink>
    </w:p>
    <w:p w14:paraId="42C429DF" w14:textId="46FC592A" w:rsidR="002A3D37" w:rsidRDefault="00D47F0D">
      <w:pPr>
        <w:pStyle w:val="TM1"/>
        <w:rPr>
          <w:rFonts w:asciiTheme="minorHAnsi" w:eastAsiaTheme="minorEastAsia" w:hAnsiTheme="minorHAnsi" w:cstheme="minorBidi"/>
          <w:noProof/>
          <w:sz w:val="22"/>
          <w:lang w:eastAsia="fr-FR"/>
        </w:rPr>
      </w:pPr>
      <w:hyperlink w:anchor="_Toc35963018" w:history="1">
        <w:r w:rsidR="002A3D37" w:rsidRPr="002A5EDA">
          <w:rPr>
            <w:rStyle w:val="Lienhypertexte"/>
            <w:rFonts w:asciiTheme="majorHAnsi" w:hAnsiTheme="majorHAnsi" w:cstheme="majorHAnsi"/>
            <w:noProof/>
            <w:lang w:val="fr-BE"/>
          </w:rPr>
          <w:t>Article 13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Assurances</w:t>
        </w:r>
        <w:r w:rsidR="002A3D37">
          <w:rPr>
            <w:noProof/>
            <w:webHidden/>
          </w:rPr>
          <w:tab/>
        </w:r>
        <w:r w:rsidR="002A3D37">
          <w:rPr>
            <w:noProof/>
            <w:webHidden/>
          </w:rPr>
          <w:fldChar w:fldCharType="begin"/>
        </w:r>
        <w:r w:rsidR="002A3D37">
          <w:rPr>
            <w:noProof/>
            <w:webHidden/>
          </w:rPr>
          <w:instrText xml:space="preserve"> PAGEREF _Toc35963018 \h </w:instrText>
        </w:r>
        <w:r w:rsidR="002A3D37">
          <w:rPr>
            <w:noProof/>
            <w:webHidden/>
          </w:rPr>
        </w:r>
        <w:r w:rsidR="002A3D37">
          <w:rPr>
            <w:noProof/>
            <w:webHidden/>
          </w:rPr>
          <w:fldChar w:fldCharType="separate"/>
        </w:r>
        <w:r w:rsidR="002A3D37">
          <w:rPr>
            <w:noProof/>
            <w:webHidden/>
          </w:rPr>
          <w:t>18</w:t>
        </w:r>
        <w:r w:rsidR="002A3D37">
          <w:rPr>
            <w:noProof/>
            <w:webHidden/>
          </w:rPr>
          <w:fldChar w:fldCharType="end"/>
        </w:r>
      </w:hyperlink>
    </w:p>
    <w:p w14:paraId="7A872FC4" w14:textId="4A865525" w:rsidR="002A3D37" w:rsidRDefault="00D47F0D">
      <w:pPr>
        <w:pStyle w:val="TM1"/>
        <w:rPr>
          <w:rFonts w:asciiTheme="minorHAnsi" w:eastAsiaTheme="minorEastAsia" w:hAnsiTheme="minorHAnsi" w:cstheme="minorBidi"/>
          <w:noProof/>
          <w:sz w:val="22"/>
          <w:lang w:eastAsia="fr-FR"/>
        </w:rPr>
      </w:pPr>
      <w:hyperlink w:anchor="_Toc35963019" w:history="1">
        <w:r w:rsidR="002A3D37" w:rsidRPr="002A5EDA">
          <w:rPr>
            <w:rStyle w:val="Lienhypertexte"/>
            <w:rFonts w:asciiTheme="majorHAnsi" w:hAnsiTheme="majorHAnsi" w:cstheme="majorHAnsi"/>
            <w:noProof/>
            <w:lang w:val="fr-BE"/>
          </w:rPr>
          <w:t>Article 14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Résiliation du Contrat</w:t>
        </w:r>
        <w:r w:rsidR="002A3D37">
          <w:rPr>
            <w:noProof/>
            <w:webHidden/>
          </w:rPr>
          <w:tab/>
        </w:r>
        <w:r w:rsidR="002A3D37">
          <w:rPr>
            <w:noProof/>
            <w:webHidden/>
          </w:rPr>
          <w:fldChar w:fldCharType="begin"/>
        </w:r>
        <w:r w:rsidR="002A3D37">
          <w:rPr>
            <w:noProof/>
            <w:webHidden/>
          </w:rPr>
          <w:instrText xml:space="preserve"> PAGEREF _Toc35963019 \h </w:instrText>
        </w:r>
        <w:r w:rsidR="002A3D37">
          <w:rPr>
            <w:noProof/>
            <w:webHidden/>
          </w:rPr>
        </w:r>
        <w:r w:rsidR="002A3D37">
          <w:rPr>
            <w:noProof/>
            <w:webHidden/>
          </w:rPr>
          <w:fldChar w:fldCharType="separate"/>
        </w:r>
        <w:r w:rsidR="002A3D37">
          <w:rPr>
            <w:noProof/>
            <w:webHidden/>
          </w:rPr>
          <w:t>19</w:t>
        </w:r>
        <w:r w:rsidR="002A3D37">
          <w:rPr>
            <w:noProof/>
            <w:webHidden/>
          </w:rPr>
          <w:fldChar w:fldCharType="end"/>
        </w:r>
      </w:hyperlink>
    </w:p>
    <w:p w14:paraId="2F4077A7" w14:textId="761E3A0B" w:rsidR="002A3D37" w:rsidRDefault="00D47F0D">
      <w:pPr>
        <w:pStyle w:val="TM1"/>
        <w:rPr>
          <w:rFonts w:asciiTheme="minorHAnsi" w:eastAsiaTheme="minorEastAsia" w:hAnsiTheme="minorHAnsi" w:cstheme="minorBidi"/>
          <w:noProof/>
          <w:sz w:val="22"/>
          <w:lang w:eastAsia="fr-FR"/>
        </w:rPr>
      </w:pPr>
      <w:hyperlink w:anchor="_Toc35963020" w:history="1">
        <w:r w:rsidR="002A3D37" w:rsidRPr="002A5EDA">
          <w:rPr>
            <w:rStyle w:val="Lienhypertexte"/>
            <w:rFonts w:asciiTheme="majorHAnsi" w:hAnsiTheme="majorHAnsi" w:cstheme="majorHAnsi"/>
            <w:noProof/>
            <w:lang w:val="fr-BE"/>
          </w:rPr>
          <w:t>Article 15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Accords Préalables</w:t>
        </w:r>
        <w:r w:rsidR="002A3D37">
          <w:rPr>
            <w:noProof/>
            <w:webHidden/>
          </w:rPr>
          <w:tab/>
        </w:r>
        <w:r w:rsidR="002A3D37">
          <w:rPr>
            <w:noProof/>
            <w:webHidden/>
          </w:rPr>
          <w:fldChar w:fldCharType="begin"/>
        </w:r>
        <w:r w:rsidR="002A3D37">
          <w:rPr>
            <w:noProof/>
            <w:webHidden/>
          </w:rPr>
          <w:instrText xml:space="preserve"> PAGEREF _Toc35963020 \h </w:instrText>
        </w:r>
        <w:r w:rsidR="002A3D37">
          <w:rPr>
            <w:noProof/>
            <w:webHidden/>
          </w:rPr>
        </w:r>
        <w:r w:rsidR="002A3D37">
          <w:rPr>
            <w:noProof/>
            <w:webHidden/>
          </w:rPr>
          <w:fldChar w:fldCharType="separate"/>
        </w:r>
        <w:r w:rsidR="002A3D37">
          <w:rPr>
            <w:noProof/>
            <w:webHidden/>
          </w:rPr>
          <w:t>19</w:t>
        </w:r>
        <w:r w:rsidR="002A3D37">
          <w:rPr>
            <w:noProof/>
            <w:webHidden/>
          </w:rPr>
          <w:fldChar w:fldCharType="end"/>
        </w:r>
      </w:hyperlink>
    </w:p>
    <w:p w14:paraId="573B0879" w14:textId="5441348D" w:rsidR="002A3D37" w:rsidRDefault="00D47F0D">
      <w:pPr>
        <w:pStyle w:val="TM1"/>
        <w:rPr>
          <w:rFonts w:asciiTheme="minorHAnsi" w:eastAsiaTheme="minorEastAsia" w:hAnsiTheme="minorHAnsi" w:cstheme="minorBidi"/>
          <w:noProof/>
          <w:sz w:val="22"/>
          <w:lang w:eastAsia="fr-FR"/>
        </w:rPr>
      </w:pPr>
      <w:hyperlink w:anchor="_Toc35963021" w:history="1">
        <w:r w:rsidR="002A3D37" w:rsidRPr="002A5EDA">
          <w:rPr>
            <w:rStyle w:val="Lienhypertexte"/>
            <w:rFonts w:asciiTheme="majorHAnsi" w:hAnsiTheme="majorHAnsi" w:cstheme="majorHAnsi"/>
            <w:noProof/>
            <w:lang w:val="fr-BE"/>
          </w:rPr>
          <w:t>Article 16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Modifications</w:t>
        </w:r>
        <w:r w:rsidR="002A3D37">
          <w:rPr>
            <w:noProof/>
            <w:webHidden/>
          </w:rPr>
          <w:tab/>
        </w:r>
        <w:r w:rsidR="002A3D37">
          <w:rPr>
            <w:noProof/>
            <w:webHidden/>
          </w:rPr>
          <w:fldChar w:fldCharType="begin"/>
        </w:r>
        <w:r w:rsidR="002A3D37">
          <w:rPr>
            <w:noProof/>
            <w:webHidden/>
          </w:rPr>
          <w:instrText xml:space="preserve"> PAGEREF _Toc35963021 \h </w:instrText>
        </w:r>
        <w:r w:rsidR="002A3D37">
          <w:rPr>
            <w:noProof/>
            <w:webHidden/>
          </w:rPr>
        </w:r>
        <w:r w:rsidR="002A3D37">
          <w:rPr>
            <w:noProof/>
            <w:webHidden/>
          </w:rPr>
          <w:fldChar w:fldCharType="separate"/>
        </w:r>
        <w:r w:rsidR="002A3D37">
          <w:rPr>
            <w:noProof/>
            <w:webHidden/>
          </w:rPr>
          <w:t>19</w:t>
        </w:r>
        <w:r w:rsidR="002A3D37">
          <w:rPr>
            <w:noProof/>
            <w:webHidden/>
          </w:rPr>
          <w:fldChar w:fldCharType="end"/>
        </w:r>
      </w:hyperlink>
    </w:p>
    <w:p w14:paraId="0EC0FCC0" w14:textId="29755CE1" w:rsidR="002A3D37" w:rsidRDefault="00D47F0D">
      <w:pPr>
        <w:pStyle w:val="TM1"/>
        <w:rPr>
          <w:rFonts w:asciiTheme="minorHAnsi" w:eastAsiaTheme="minorEastAsia" w:hAnsiTheme="minorHAnsi" w:cstheme="minorBidi"/>
          <w:noProof/>
          <w:sz w:val="22"/>
          <w:lang w:eastAsia="fr-FR"/>
        </w:rPr>
      </w:pPr>
      <w:hyperlink w:anchor="_Toc35963022" w:history="1">
        <w:r w:rsidR="002A3D37" w:rsidRPr="002A5EDA">
          <w:rPr>
            <w:rStyle w:val="Lienhypertexte"/>
            <w:rFonts w:asciiTheme="majorHAnsi" w:hAnsiTheme="majorHAnsi" w:cstheme="majorHAnsi"/>
            <w:noProof/>
            <w:lang w:val="fr-BE"/>
          </w:rPr>
          <w:t>Article 17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Nullité partielle</w:t>
        </w:r>
        <w:r w:rsidR="002A3D37">
          <w:rPr>
            <w:noProof/>
            <w:webHidden/>
          </w:rPr>
          <w:tab/>
        </w:r>
        <w:r w:rsidR="002A3D37">
          <w:rPr>
            <w:noProof/>
            <w:webHidden/>
          </w:rPr>
          <w:fldChar w:fldCharType="begin"/>
        </w:r>
        <w:r w:rsidR="002A3D37">
          <w:rPr>
            <w:noProof/>
            <w:webHidden/>
          </w:rPr>
          <w:instrText xml:space="preserve"> PAGEREF _Toc35963022 \h </w:instrText>
        </w:r>
        <w:r w:rsidR="002A3D37">
          <w:rPr>
            <w:noProof/>
            <w:webHidden/>
          </w:rPr>
        </w:r>
        <w:r w:rsidR="002A3D37">
          <w:rPr>
            <w:noProof/>
            <w:webHidden/>
          </w:rPr>
          <w:fldChar w:fldCharType="separate"/>
        </w:r>
        <w:r w:rsidR="002A3D37">
          <w:rPr>
            <w:noProof/>
            <w:webHidden/>
          </w:rPr>
          <w:t>20</w:t>
        </w:r>
        <w:r w:rsidR="002A3D37">
          <w:rPr>
            <w:noProof/>
            <w:webHidden/>
          </w:rPr>
          <w:fldChar w:fldCharType="end"/>
        </w:r>
      </w:hyperlink>
    </w:p>
    <w:p w14:paraId="1CAD0FB8" w14:textId="287551F3" w:rsidR="002A3D37" w:rsidRDefault="00D47F0D">
      <w:pPr>
        <w:pStyle w:val="TM1"/>
        <w:rPr>
          <w:rFonts w:asciiTheme="minorHAnsi" w:eastAsiaTheme="minorEastAsia" w:hAnsiTheme="minorHAnsi" w:cstheme="minorBidi"/>
          <w:noProof/>
          <w:sz w:val="22"/>
          <w:lang w:eastAsia="fr-FR"/>
        </w:rPr>
      </w:pPr>
      <w:hyperlink w:anchor="_Toc35963023" w:history="1">
        <w:r w:rsidR="002A3D37" w:rsidRPr="002A5EDA">
          <w:rPr>
            <w:rStyle w:val="Lienhypertexte"/>
            <w:rFonts w:asciiTheme="majorHAnsi" w:hAnsiTheme="majorHAnsi" w:cstheme="majorHAnsi"/>
            <w:noProof/>
            <w:lang w:val="fr-BE"/>
          </w:rPr>
          <w:t>Article 18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Cession du Contrat et modifications</w:t>
        </w:r>
        <w:r w:rsidR="002A3D37">
          <w:rPr>
            <w:noProof/>
            <w:webHidden/>
          </w:rPr>
          <w:tab/>
        </w:r>
        <w:r w:rsidR="002A3D37">
          <w:rPr>
            <w:noProof/>
            <w:webHidden/>
          </w:rPr>
          <w:fldChar w:fldCharType="begin"/>
        </w:r>
        <w:r w:rsidR="002A3D37">
          <w:rPr>
            <w:noProof/>
            <w:webHidden/>
          </w:rPr>
          <w:instrText xml:space="preserve"> PAGEREF _Toc35963023 \h </w:instrText>
        </w:r>
        <w:r w:rsidR="002A3D37">
          <w:rPr>
            <w:noProof/>
            <w:webHidden/>
          </w:rPr>
        </w:r>
        <w:r w:rsidR="002A3D37">
          <w:rPr>
            <w:noProof/>
            <w:webHidden/>
          </w:rPr>
          <w:fldChar w:fldCharType="separate"/>
        </w:r>
        <w:r w:rsidR="002A3D37">
          <w:rPr>
            <w:noProof/>
            <w:webHidden/>
          </w:rPr>
          <w:t>20</w:t>
        </w:r>
        <w:r w:rsidR="002A3D37">
          <w:rPr>
            <w:noProof/>
            <w:webHidden/>
          </w:rPr>
          <w:fldChar w:fldCharType="end"/>
        </w:r>
      </w:hyperlink>
    </w:p>
    <w:p w14:paraId="3640C1A3" w14:textId="46FC56AE" w:rsidR="002A3D37" w:rsidRDefault="00D47F0D">
      <w:pPr>
        <w:pStyle w:val="TM1"/>
        <w:rPr>
          <w:rFonts w:asciiTheme="minorHAnsi" w:eastAsiaTheme="minorEastAsia" w:hAnsiTheme="minorHAnsi" w:cstheme="minorBidi"/>
          <w:noProof/>
          <w:sz w:val="22"/>
          <w:lang w:eastAsia="fr-FR"/>
        </w:rPr>
      </w:pPr>
      <w:hyperlink w:anchor="_Toc35963024" w:history="1">
        <w:r w:rsidR="002A3D37" w:rsidRPr="002A5EDA">
          <w:rPr>
            <w:rStyle w:val="Lienhypertexte"/>
            <w:rFonts w:asciiTheme="majorHAnsi" w:hAnsiTheme="majorHAnsi" w:cstheme="majorHAnsi"/>
            <w:noProof/>
            <w:lang w:val="fr-BE"/>
          </w:rPr>
          <w:t>Article 19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Clause anti-corruption</w:t>
        </w:r>
        <w:r w:rsidR="002A3D37">
          <w:rPr>
            <w:noProof/>
            <w:webHidden/>
          </w:rPr>
          <w:tab/>
        </w:r>
        <w:r w:rsidR="002A3D37">
          <w:rPr>
            <w:noProof/>
            <w:webHidden/>
          </w:rPr>
          <w:fldChar w:fldCharType="begin"/>
        </w:r>
        <w:r w:rsidR="002A3D37">
          <w:rPr>
            <w:noProof/>
            <w:webHidden/>
          </w:rPr>
          <w:instrText xml:space="preserve"> PAGEREF _Toc35963024 \h </w:instrText>
        </w:r>
        <w:r w:rsidR="002A3D37">
          <w:rPr>
            <w:noProof/>
            <w:webHidden/>
          </w:rPr>
        </w:r>
        <w:r w:rsidR="002A3D37">
          <w:rPr>
            <w:noProof/>
            <w:webHidden/>
          </w:rPr>
          <w:fldChar w:fldCharType="separate"/>
        </w:r>
        <w:r w:rsidR="002A3D37">
          <w:rPr>
            <w:noProof/>
            <w:webHidden/>
          </w:rPr>
          <w:t>20</w:t>
        </w:r>
        <w:r w:rsidR="002A3D37">
          <w:rPr>
            <w:noProof/>
            <w:webHidden/>
          </w:rPr>
          <w:fldChar w:fldCharType="end"/>
        </w:r>
      </w:hyperlink>
    </w:p>
    <w:p w14:paraId="6D51621A" w14:textId="367B8A6C" w:rsidR="002A3D37" w:rsidRDefault="00D47F0D">
      <w:pPr>
        <w:pStyle w:val="TM1"/>
        <w:rPr>
          <w:rFonts w:asciiTheme="minorHAnsi" w:eastAsiaTheme="minorEastAsia" w:hAnsiTheme="minorHAnsi" w:cstheme="minorBidi"/>
          <w:noProof/>
          <w:sz w:val="22"/>
          <w:lang w:eastAsia="fr-FR"/>
        </w:rPr>
      </w:pPr>
      <w:hyperlink w:anchor="_Toc35963025" w:history="1">
        <w:r w:rsidR="002A3D37" w:rsidRPr="002A5EDA">
          <w:rPr>
            <w:rStyle w:val="Lienhypertexte"/>
            <w:rFonts w:asciiTheme="majorHAnsi" w:hAnsiTheme="majorHAnsi" w:cstheme="majorHAnsi"/>
            <w:noProof/>
            <w:lang w:val="fr-BE"/>
          </w:rPr>
          <w:t>Article 20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Droit applicable - Juridiction</w:t>
        </w:r>
        <w:r w:rsidR="002A3D37">
          <w:rPr>
            <w:noProof/>
            <w:webHidden/>
          </w:rPr>
          <w:tab/>
        </w:r>
        <w:r w:rsidR="002A3D37">
          <w:rPr>
            <w:noProof/>
            <w:webHidden/>
          </w:rPr>
          <w:fldChar w:fldCharType="begin"/>
        </w:r>
        <w:r w:rsidR="002A3D37">
          <w:rPr>
            <w:noProof/>
            <w:webHidden/>
          </w:rPr>
          <w:instrText xml:space="preserve"> PAGEREF _Toc35963025 \h </w:instrText>
        </w:r>
        <w:r w:rsidR="002A3D37">
          <w:rPr>
            <w:noProof/>
            <w:webHidden/>
          </w:rPr>
        </w:r>
        <w:r w:rsidR="002A3D37">
          <w:rPr>
            <w:noProof/>
            <w:webHidden/>
          </w:rPr>
          <w:fldChar w:fldCharType="separate"/>
        </w:r>
        <w:r w:rsidR="002A3D37">
          <w:rPr>
            <w:noProof/>
            <w:webHidden/>
          </w:rPr>
          <w:t>21</w:t>
        </w:r>
        <w:r w:rsidR="002A3D37">
          <w:rPr>
            <w:noProof/>
            <w:webHidden/>
          </w:rPr>
          <w:fldChar w:fldCharType="end"/>
        </w:r>
      </w:hyperlink>
    </w:p>
    <w:p w14:paraId="662D821E" w14:textId="53060E41" w:rsidR="002A3D37" w:rsidRDefault="00D47F0D">
      <w:pPr>
        <w:pStyle w:val="TM1"/>
        <w:rPr>
          <w:rFonts w:asciiTheme="minorHAnsi" w:eastAsiaTheme="minorEastAsia" w:hAnsiTheme="minorHAnsi" w:cstheme="minorBidi"/>
          <w:noProof/>
          <w:sz w:val="22"/>
          <w:lang w:eastAsia="fr-FR"/>
        </w:rPr>
      </w:pPr>
      <w:hyperlink w:anchor="_Toc35963026" w:history="1">
        <w:r w:rsidR="002A3D37" w:rsidRPr="002A5EDA">
          <w:rPr>
            <w:rStyle w:val="Lienhypertexte"/>
            <w:rFonts w:asciiTheme="majorHAnsi" w:hAnsiTheme="majorHAnsi" w:cstheme="majorHAnsi"/>
            <w:noProof/>
            <w:lang w:val="fr-BE"/>
          </w:rPr>
          <w:t>Article 21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Confidentialité</w:t>
        </w:r>
        <w:r w:rsidR="002A3D37">
          <w:rPr>
            <w:noProof/>
            <w:webHidden/>
          </w:rPr>
          <w:tab/>
        </w:r>
        <w:r w:rsidR="002A3D37">
          <w:rPr>
            <w:noProof/>
            <w:webHidden/>
          </w:rPr>
          <w:fldChar w:fldCharType="begin"/>
        </w:r>
        <w:r w:rsidR="002A3D37">
          <w:rPr>
            <w:noProof/>
            <w:webHidden/>
          </w:rPr>
          <w:instrText xml:space="preserve"> PAGEREF _Toc35963026 \h </w:instrText>
        </w:r>
        <w:r w:rsidR="002A3D37">
          <w:rPr>
            <w:noProof/>
            <w:webHidden/>
          </w:rPr>
        </w:r>
        <w:r w:rsidR="002A3D37">
          <w:rPr>
            <w:noProof/>
            <w:webHidden/>
          </w:rPr>
          <w:fldChar w:fldCharType="separate"/>
        </w:r>
        <w:r w:rsidR="002A3D37">
          <w:rPr>
            <w:noProof/>
            <w:webHidden/>
          </w:rPr>
          <w:t>21</w:t>
        </w:r>
        <w:r w:rsidR="002A3D37">
          <w:rPr>
            <w:noProof/>
            <w:webHidden/>
          </w:rPr>
          <w:fldChar w:fldCharType="end"/>
        </w:r>
      </w:hyperlink>
    </w:p>
    <w:p w14:paraId="7AE5B0B5" w14:textId="47AA5916" w:rsidR="002A3D37" w:rsidRDefault="00D47F0D">
      <w:pPr>
        <w:pStyle w:val="TM1"/>
        <w:rPr>
          <w:rFonts w:asciiTheme="minorHAnsi" w:eastAsiaTheme="minorEastAsia" w:hAnsiTheme="minorHAnsi" w:cstheme="minorBidi"/>
          <w:noProof/>
          <w:sz w:val="22"/>
          <w:lang w:eastAsia="fr-FR"/>
        </w:rPr>
      </w:pPr>
      <w:hyperlink w:anchor="_Toc35963027" w:history="1">
        <w:r w:rsidR="002A3D37" w:rsidRPr="002A5EDA">
          <w:rPr>
            <w:rStyle w:val="Lienhypertexte"/>
            <w:rFonts w:asciiTheme="majorHAnsi" w:hAnsiTheme="majorHAnsi" w:cstheme="majorHAnsi"/>
            <w:noProof/>
            <w:lang w:val="fr-BE"/>
          </w:rPr>
          <w:t>Article 22 :</w:t>
        </w:r>
        <w:r w:rsidR="002A3D37">
          <w:rPr>
            <w:rFonts w:asciiTheme="minorHAnsi" w:eastAsiaTheme="minorEastAsia" w:hAnsiTheme="minorHAnsi" w:cstheme="minorBidi"/>
            <w:noProof/>
            <w:sz w:val="22"/>
            <w:lang w:eastAsia="fr-FR"/>
          </w:rPr>
          <w:tab/>
        </w:r>
        <w:r w:rsidR="002A3D37" w:rsidRPr="002A5EDA">
          <w:rPr>
            <w:rStyle w:val="Lienhypertexte"/>
            <w:rFonts w:asciiTheme="majorHAnsi" w:hAnsiTheme="majorHAnsi" w:cstheme="majorHAnsi"/>
            <w:noProof/>
            <w:lang w:val="fr-BE"/>
          </w:rPr>
          <w:t>Annexes</w:t>
        </w:r>
        <w:r w:rsidR="002A3D37">
          <w:rPr>
            <w:noProof/>
            <w:webHidden/>
          </w:rPr>
          <w:tab/>
        </w:r>
        <w:r w:rsidR="002A3D37">
          <w:rPr>
            <w:noProof/>
            <w:webHidden/>
          </w:rPr>
          <w:fldChar w:fldCharType="begin"/>
        </w:r>
        <w:r w:rsidR="002A3D37">
          <w:rPr>
            <w:noProof/>
            <w:webHidden/>
          </w:rPr>
          <w:instrText xml:space="preserve"> PAGEREF _Toc35963027 \h </w:instrText>
        </w:r>
        <w:r w:rsidR="002A3D37">
          <w:rPr>
            <w:noProof/>
            <w:webHidden/>
          </w:rPr>
        </w:r>
        <w:r w:rsidR="002A3D37">
          <w:rPr>
            <w:noProof/>
            <w:webHidden/>
          </w:rPr>
          <w:fldChar w:fldCharType="separate"/>
        </w:r>
        <w:r w:rsidR="002A3D37">
          <w:rPr>
            <w:noProof/>
            <w:webHidden/>
          </w:rPr>
          <w:t>21</w:t>
        </w:r>
        <w:r w:rsidR="002A3D37">
          <w:rPr>
            <w:noProof/>
            <w:webHidden/>
          </w:rPr>
          <w:fldChar w:fldCharType="end"/>
        </w:r>
      </w:hyperlink>
    </w:p>
    <w:p w14:paraId="14B7C18D" w14:textId="58B8FA9A" w:rsidR="0061603B" w:rsidRPr="00EF718B" w:rsidRDefault="0061603B" w:rsidP="00EF152A">
      <w:pPr>
        <w:pStyle w:val="TM1"/>
        <w:rPr>
          <w:rFonts w:asciiTheme="majorHAnsi" w:hAnsiTheme="majorHAnsi" w:cstheme="majorHAnsi"/>
          <w:sz w:val="22"/>
          <w:lang w:val="fr-BE"/>
        </w:rPr>
      </w:pPr>
      <w:r w:rsidRPr="00EF718B">
        <w:rPr>
          <w:rFonts w:asciiTheme="majorHAnsi" w:hAnsiTheme="majorHAnsi" w:cstheme="majorHAnsi"/>
          <w:sz w:val="22"/>
          <w:lang w:val="fr-BE"/>
        </w:rPr>
        <w:fldChar w:fldCharType="end"/>
      </w:r>
    </w:p>
    <w:p w14:paraId="2E874DF3" w14:textId="0EDA8A02" w:rsidR="00EE3DA7" w:rsidRPr="00EF718B" w:rsidRDefault="00EE3DA7">
      <w:pPr>
        <w:jc w:val="left"/>
        <w:rPr>
          <w:rFonts w:asciiTheme="majorHAnsi" w:hAnsiTheme="majorHAnsi" w:cstheme="majorHAnsi"/>
          <w:sz w:val="22"/>
          <w:lang w:val="fr-BE"/>
        </w:rPr>
      </w:pPr>
      <w:bookmarkStart w:id="0" w:name="_Toc356556395"/>
      <w:bookmarkStart w:id="1" w:name="_Toc521579176"/>
      <w:bookmarkStart w:id="2" w:name="_Hlk517966568"/>
      <w:r w:rsidRPr="00EF718B">
        <w:rPr>
          <w:rFonts w:asciiTheme="majorHAnsi" w:hAnsiTheme="majorHAnsi" w:cstheme="majorHAnsi"/>
          <w:sz w:val="22"/>
          <w:lang w:val="fr-BE"/>
        </w:rPr>
        <w:br w:type="page"/>
      </w:r>
    </w:p>
    <w:p w14:paraId="27D65F98" w14:textId="77777777" w:rsidR="00F565B1" w:rsidRPr="00EF718B" w:rsidRDefault="00F565B1" w:rsidP="008C322A">
      <w:pPr>
        <w:pStyle w:val="Titre1"/>
        <w:numPr>
          <w:ilvl w:val="0"/>
          <w:numId w:val="0"/>
        </w:numPr>
        <w:rPr>
          <w:rFonts w:asciiTheme="majorHAnsi" w:hAnsiTheme="majorHAnsi" w:cstheme="majorHAnsi"/>
          <w:sz w:val="26"/>
          <w:szCs w:val="26"/>
          <w:lang w:val="fr-BE"/>
        </w:rPr>
      </w:pPr>
      <w:r w:rsidRPr="00EF718B">
        <w:rPr>
          <w:rFonts w:asciiTheme="majorHAnsi" w:hAnsiTheme="majorHAnsi" w:cstheme="majorHAnsi"/>
          <w:sz w:val="26"/>
          <w:szCs w:val="26"/>
          <w:lang w:val="fr-BE"/>
        </w:rPr>
        <w:lastRenderedPageBreak/>
        <w:t> </w:t>
      </w:r>
      <w:bookmarkStart w:id="3" w:name="_Toc35962990"/>
      <w:r w:rsidRPr="00EF718B">
        <w:rPr>
          <w:rFonts w:asciiTheme="majorHAnsi" w:hAnsiTheme="majorHAnsi" w:cstheme="majorHAnsi"/>
          <w:sz w:val="26"/>
          <w:szCs w:val="26"/>
          <w:lang w:val="fr-BE"/>
        </w:rPr>
        <w:t>Préambule</w:t>
      </w:r>
      <w:bookmarkEnd w:id="3"/>
    </w:p>
    <w:p w14:paraId="661E1392" w14:textId="13600376" w:rsidR="00F565B1" w:rsidRPr="00EF718B" w:rsidRDefault="00F565B1" w:rsidP="00EF718B">
      <w:pPr>
        <w:pStyle w:val="Paragraphedeliste"/>
        <w:numPr>
          <w:ilvl w:val="0"/>
          <w:numId w:val="27"/>
        </w:numPr>
        <w:rPr>
          <w:rFonts w:asciiTheme="majorHAnsi" w:hAnsiTheme="majorHAnsi" w:cstheme="majorHAnsi"/>
          <w:i/>
          <w:iCs/>
          <w:sz w:val="22"/>
          <w:lang w:val="fr-BE"/>
        </w:rPr>
      </w:pPr>
      <w:r w:rsidRPr="00EF718B">
        <w:rPr>
          <w:rFonts w:asciiTheme="majorHAnsi" w:hAnsiTheme="majorHAnsi" w:cstheme="majorHAnsi"/>
          <w:i/>
          <w:iCs/>
          <w:sz w:val="22"/>
          <w:lang w:val="fr-BE"/>
        </w:rPr>
        <w:t xml:space="preserve">Le Client est propriétaire d’une centrale solaire photovoltaïque de XX </w:t>
      </w:r>
      <w:proofErr w:type="spellStart"/>
      <w:r w:rsidRPr="00EF718B">
        <w:rPr>
          <w:rFonts w:asciiTheme="majorHAnsi" w:hAnsiTheme="majorHAnsi" w:cstheme="majorHAnsi"/>
          <w:i/>
          <w:iCs/>
          <w:sz w:val="22"/>
          <w:lang w:val="fr-BE"/>
        </w:rPr>
        <w:t>MWc</w:t>
      </w:r>
      <w:proofErr w:type="spellEnd"/>
      <w:r w:rsidRPr="00EF718B">
        <w:rPr>
          <w:rFonts w:asciiTheme="majorHAnsi" w:hAnsiTheme="majorHAnsi" w:cstheme="majorHAnsi"/>
          <w:i/>
          <w:iCs/>
          <w:sz w:val="22"/>
          <w:lang w:val="fr-BE"/>
        </w:rPr>
        <w:t xml:space="preserve"> située à XX, Tunisie et décrite dans le Contrat</w:t>
      </w:r>
      <w:r w:rsidR="00D3692F" w:rsidRPr="00EF718B">
        <w:rPr>
          <w:rFonts w:asciiTheme="majorHAnsi" w:hAnsiTheme="majorHAnsi" w:cstheme="majorHAnsi"/>
          <w:i/>
          <w:iCs/>
          <w:sz w:val="22"/>
          <w:lang w:val="fr-BE"/>
        </w:rPr>
        <w:t>, tel que défini ci-après,</w:t>
      </w:r>
      <w:r w:rsidRPr="00EF718B">
        <w:rPr>
          <w:rFonts w:asciiTheme="majorHAnsi" w:hAnsiTheme="majorHAnsi" w:cstheme="majorHAnsi"/>
          <w:i/>
          <w:iCs/>
          <w:sz w:val="22"/>
          <w:lang w:val="fr-BE"/>
        </w:rPr>
        <w:t xml:space="preserve"> (ci-après la « Centrale</w:t>
      </w:r>
      <w:r w:rsidR="00D3692F" w:rsidRPr="00EF718B">
        <w:rPr>
          <w:rFonts w:asciiTheme="majorHAnsi" w:hAnsiTheme="majorHAnsi" w:cstheme="majorHAnsi"/>
          <w:i/>
          <w:iCs/>
          <w:sz w:val="22"/>
          <w:lang w:val="fr-BE"/>
        </w:rPr>
        <w:t> </w:t>
      </w:r>
      <w:r w:rsidRPr="00EF718B">
        <w:rPr>
          <w:rFonts w:asciiTheme="majorHAnsi" w:hAnsiTheme="majorHAnsi" w:cstheme="majorHAnsi"/>
          <w:i/>
          <w:iCs/>
          <w:sz w:val="22"/>
          <w:lang w:val="fr-BE"/>
        </w:rPr>
        <w:t xml:space="preserve">»). </w:t>
      </w:r>
    </w:p>
    <w:p w14:paraId="1C3C88EB" w14:textId="64156A3D" w:rsidR="00D3692F" w:rsidRPr="00EF718B" w:rsidRDefault="00F565B1" w:rsidP="00EF718B">
      <w:pPr>
        <w:pStyle w:val="Paragraphedeliste"/>
        <w:numPr>
          <w:ilvl w:val="0"/>
          <w:numId w:val="27"/>
        </w:numPr>
        <w:rPr>
          <w:rFonts w:asciiTheme="majorHAnsi" w:hAnsiTheme="majorHAnsi" w:cstheme="majorHAnsi"/>
          <w:i/>
          <w:iCs/>
          <w:sz w:val="22"/>
          <w:lang w:val="fr-BE"/>
        </w:rPr>
      </w:pPr>
      <w:r w:rsidRPr="00EF718B">
        <w:rPr>
          <w:rFonts w:asciiTheme="majorHAnsi" w:hAnsiTheme="majorHAnsi" w:cstheme="majorHAnsi"/>
          <w:i/>
          <w:iCs/>
          <w:sz w:val="22"/>
          <w:lang w:val="fr-BE"/>
        </w:rPr>
        <w:t xml:space="preserve">Le Prestataire a pour </w:t>
      </w:r>
      <w:r w:rsidR="00D3692F" w:rsidRPr="00EF718B">
        <w:rPr>
          <w:rFonts w:asciiTheme="majorHAnsi" w:hAnsiTheme="majorHAnsi" w:cstheme="majorHAnsi"/>
          <w:i/>
          <w:iCs/>
          <w:sz w:val="22"/>
          <w:lang w:val="fr-BE"/>
        </w:rPr>
        <w:t xml:space="preserve">principal </w:t>
      </w:r>
      <w:r w:rsidRPr="00EF718B">
        <w:rPr>
          <w:rFonts w:asciiTheme="majorHAnsi" w:hAnsiTheme="majorHAnsi" w:cstheme="majorHAnsi"/>
          <w:i/>
          <w:iCs/>
          <w:sz w:val="22"/>
          <w:lang w:val="fr-BE"/>
        </w:rPr>
        <w:t>activité [l’installation</w:t>
      </w:r>
      <w:r w:rsidR="00CB6C73" w:rsidRPr="00EF718B">
        <w:rPr>
          <w:rFonts w:asciiTheme="majorHAnsi" w:hAnsiTheme="majorHAnsi" w:cstheme="majorHAnsi"/>
          <w:i/>
          <w:iCs/>
          <w:sz w:val="22"/>
          <w:lang w:val="fr-BE"/>
        </w:rPr>
        <w:t>,</w:t>
      </w:r>
      <w:r w:rsidRPr="00EF718B">
        <w:rPr>
          <w:rFonts w:asciiTheme="majorHAnsi" w:hAnsiTheme="majorHAnsi" w:cstheme="majorHAnsi"/>
          <w:i/>
          <w:iCs/>
          <w:sz w:val="22"/>
          <w:lang w:val="fr-BE"/>
        </w:rPr>
        <w:t>] l’exploitation ainsi que la maintenance de systèmes photovoltaïques connectés au réseau</w:t>
      </w:r>
      <w:r w:rsidR="00D654FE" w:rsidRPr="00EF718B">
        <w:rPr>
          <w:rFonts w:asciiTheme="majorHAnsi" w:hAnsiTheme="majorHAnsi" w:cstheme="majorHAnsi"/>
          <w:i/>
          <w:iCs/>
          <w:sz w:val="22"/>
          <w:lang w:val="fr-BE"/>
        </w:rPr>
        <w:t>.</w:t>
      </w:r>
    </w:p>
    <w:p w14:paraId="2AE1C193" w14:textId="4D5755FE" w:rsidR="00F565B1" w:rsidRPr="00EF718B" w:rsidRDefault="00D3692F" w:rsidP="00EF718B">
      <w:pPr>
        <w:pStyle w:val="Paragraphedeliste"/>
        <w:numPr>
          <w:ilvl w:val="0"/>
          <w:numId w:val="27"/>
        </w:numPr>
        <w:rPr>
          <w:rFonts w:asciiTheme="majorHAnsi" w:hAnsiTheme="majorHAnsi" w:cstheme="majorHAnsi"/>
          <w:i/>
          <w:iCs/>
          <w:sz w:val="22"/>
          <w:lang w:val="fr-BE"/>
        </w:rPr>
      </w:pPr>
      <w:r w:rsidRPr="00EF718B">
        <w:rPr>
          <w:rFonts w:asciiTheme="majorHAnsi" w:hAnsiTheme="majorHAnsi" w:cstheme="majorHAnsi"/>
          <w:i/>
          <w:iCs/>
          <w:sz w:val="22"/>
          <w:lang w:val="fr-BE"/>
        </w:rPr>
        <w:t>L</w:t>
      </w:r>
      <w:r w:rsidR="00F565B1" w:rsidRPr="00EF718B">
        <w:rPr>
          <w:rFonts w:asciiTheme="majorHAnsi" w:hAnsiTheme="majorHAnsi" w:cstheme="majorHAnsi"/>
          <w:i/>
          <w:iCs/>
          <w:sz w:val="22"/>
          <w:lang w:val="fr-BE"/>
        </w:rPr>
        <w:t xml:space="preserve">e Client </w:t>
      </w:r>
      <w:r w:rsidRPr="00EF718B">
        <w:rPr>
          <w:rFonts w:asciiTheme="majorHAnsi" w:hAnsiTheme="majorHAnsi" w:cstheme="majorHAnsi"/>
          <w:i/>
          <w:iCs/>
          <w:sz w:val="22"/>
          <w:lang w:val="fr-BE"/>
        </w:rPr>
        <w:t xml:space="preserve">a décidé de </w:t>
      </w:r>
      <w:r w:rsidR="00F565B1" w:rsidRPr="00EF718B">
        <w:rPr>
          <w:rFonts w:asciiTheme="majorHAnsi" w:hAnsiTheme="majorHAnsi" w:cstheme="majorHAnsi"/>
          <w:i/>
          <w:iCs/>
          <w:sz w:val="22"/>
          <w:lang w:val="fr-BE"/>
        </w:rPr>
        <w:t>confie</w:t>
      </w:r>
      <w:r w:rsidRPr="00EF718B">
        <w:rPr>
          <w:rFonts w:asciiTheme="majorHAnsi" w:hAnsiTheme="majorHAnsi" w:cstheme="majorHAnsi"/>
          <w:i/>
          <w:iCs/>
          <w:sz w:val="22"/>
          <w:lang w:val="fr-BE"/>
        </w:rPr>
        <w:t>r</w:t>
      </w:r>
      <w:r w:rsidR="00F565B1" w:rsidRPr="00EF718B">
        <w:rPr>
          <w:rFonts w:asciiTheme="majorHAnsi" w:hAnsiTheme="majorHAnsi" w:cstheme="majorHAnsi"/>
          <w:i/>
          <w:iCs/>
          <w:sz w:val="22"/>
          <w:lang w:val="fr-BE"/>
        </w:rPr>
        <w:t xml:space="preserve"> au Prestataire l’exploitation et la maintenance de la Centrale.</w:t>
      </w:r>
    </w:p>
    <w:p w14:paraId="31CBEFB5" w14:textId="2327E95C" w:rsidR="00F565B1" w:rsidRPr="00EF718B" w:rsidRDefault="00F565B1" w:rsidP="00EF718B">
      <w:pPr>
        <w:pStyle w:val="Paragraphedeliste"/>
        <w:numPr>
          <w:ilvl w:val="0"/>
          <w:numId w:val="27"/>
        </w:numPr>
        <w:rPr>
          <w:rFonts w:asciiTheme="majorHAnsi" w:hAnsiTheme="majorHAnsi" w:cstheme="majorHAnsi"/>
          <w:i/>
          <w:iCs/>
          <w:sz w:val="22"/>
          <w:lang w:val="fr-BE"/>
        </w:rPr>
      </w:pPr>
      <w:r w:rsidRPr="00EF718B">
        <w:rPr>
          <w:rFonts w:asciiTheme="majorHAnsi" w:hAnsiTheme="majorHAnsi" w:cstheme="majorHAnsi"/>
          <w:i/>
          <w:iCs/>
          <w:sz w:val="22"/>
          <w:lang w:val="fr-BE"/>
        </w:rPr>
        <w:t>A cette fin, le Prestataire déclare posséder le savoir-faire, l’expérience, les capacités et la disponibilité nécessaires ainsi qu’un personnel dûment qualifié, compétent et expérimenté, et disposer des installations et des équipements indispensables aux fins de garantir la bonne exécution des Prestations visées par le présent Contrat, et est disposé à les exécuter en application des conditions établies ci-après.</w:t>
      </w:r>
    </w:p>
    <w:p w14:paraId="37417FC2" w14:textId="7BBD1D23" w:rsidR="00F0714E" w:rsidRPr="00EF718B" w:rsidRDefault="00F0714E" w:rsidP="00EF718B">
      <w:pPr>
        <w:pStyle w:val="Paragraphedeliste"/>
        <w:numPr>
          <w:ilvl w:val="0"/>
          <w:numId w:val="27"/>
        </w:numPr>
        <w:rPr>
          <w:rFonts w:asciiTheme="majorHAnsi" w:hAnsiTheme="majorHAnsi" w:cstheme="majorHAnsi"/>
          <w:i/>
          <w:iCs/>
          <w:sz w:val="22"/>
          <w:lang w:val="fr-BE"/>
        </w:rPr>
      </w:pPr>
      <w:r w:rsidRPr="00EF718B">
        <w:rPr>
          <w:rFonts w:asciiTheme="majorHAnsi" w:hAnsiTheme="majorHAnsi" w:cstheme="majorHAnsi"/>
          <w:i/>
          <w:iCs/>
          <w:sz w:val="22"/>
          <w:lang w:val="fr-BE"/>
        </w:rPr>
        <w:t>Le Client est réputé avoir fait son affaire de toute</w:t>
      </w:r>
      <w:r w:rsidR="00AA7D36" w:rsidRPr="00EF718B">
        <w:rPr>
          <w:rFonts w:asciiTheme="majorHAnsi" w:hAnsiTheme="majorHAnsi" w:cstheme="majorHAnsi"/>
          <w:i/>
          <w:iCs/>
          <w:sz w:val="22"/>
          <w:lang w:val="fr-BE"/>
        </w:rPr>
        <w:t>s les</w:t>
      </w:r>
      <w:r w:rsidRPr="00EF718B">
        <w:rPr>
          <w:rFonts w:asciiTheme="majorHAnsi" w:hAnsiTheme="majorHAnsi" w:cstheme="majorHAnsi"/>
          <w:i/>
          <w:iCs/>
          <w:sz w:val="22"/>
          <w:lang w:val="fr-BE"/>
        </w:rPr>
        <w:t xml:space="preserve"> autorisation</w:t>
      </w:r>
      <w:r w:rsidR="00AA7D36" w:rsidRPr="00EF718B">
        <w:rPr>
          <w:rFonts w:asciiTheme="majorHAnsi" w:hAnsiTheme="majorHAnsi" w:cstheme="majorHAnsi"/>
          <w:i/>
          <w:iCs/>
          <w:sz w:val="22"/>
          <w:lang w:val="fr-BE"/>
        </w:rPr>
        <w:t>s</w:t>
      </w:r>
      <w:r w:rsidRPr="00EF718B">
        <w:rPr>
          <w:rFonts w:asciiTheme="majorHAnsi" w:hAnsiTheme="majorHAnsi" w:cstheme="majorHAnsi"/>
          <w:i/>
          <w:iCs/>
          <w:sz w:val="22"/>
          <w:lang w:val="fr-BE"/>
        </w:rPr>
        <w:t xml:space="preserve"> administratives et accord</w:t>
      </w:r>
      <w:r w:rsidR="00D1640F" w:rsidRPr="00EF718B">
        <w:rPr>
          <w:rFonts w:asciiTheme="majorHAnsi" w:hAnsiTheme="majorHAnsi" w:cstheme="majorHAnsi"/>
          <w:i/>
          <w:iCs/>
          <w:sz w:val="22"/>
          <w:lang w:val="fr-BE"/>
        </w:rPr>
        <w:t>(</w:t>
      </w:r>
      <w:r w:rsidR="00AA7D36" w:rsidRPr="00EF718B">
        <w:rPr>
          <w:rFonts w:asciiTheme="majorHAnsi" w:hAnsiTheme="majorHAnsi" w:cstheme="majorHAnsi"/>
          <w:i/>
          <w:iCs/>
          <w:sz w:val="22"/>
          <w:lang w:val="fr-BE"/>
        </w:rPr>
        <w:t>s</w:t>
      </w:r>
      <w:r w:rsidR="00D1640F" w:rsidRPr="00EF718B">
        <w:rPr>
          <w:rFonts w:asciiTheme="majorHAnsi" w:hAnsiTheme="majorHAnsi" w:cstheme="majorHAnsi"/>
          <w:i/>
          <w:iCs/>
          <w:sz w:val="22"/>
          <w:lang w:val="fr-BE"/>
        </w:rPr>
        <w:t>)</w:t>
      </w:r>
      <w:r w:rsidRPr="00EF718B">
        <w:rPr>
          <w:rFonts w:asciiTheme="majorHAnsi" w:hAnsiTheme="majorHAnsi" w:cstheme="majorHAnsi"/>
          <w:i/>
          <w:iCs/>
          <w:sz w:val="22"/>
          <w:lang w:val="fr-BE"/>
        </w:rPr>
        <w:t xml:space="preserve"> foncier</w:t>
      </w:r>
      <w:r w:rsidR="00D1640F" w:rsidRPr="00EF718B">
        <w:rPr>
          <w:rFonts w:asciiTheme="majorHAnsi" w:hAnsiTheme="majorHAnsi" w:cstheme="majorHAnsi"/>
          <w:i/>
          <w:iCs/>
          <w:sz w:val="22"/>
          <w:lang w:val="fr-BE"/>
        </w:rPr>
        <w:t>(</w:t>
      </w:r>
      <w:r w:rsidR="00AA7D36" w:rsidRPr="00EF718B">
        <w:rPr>
          <w:rFonts w:asciiTheme="majorHAnsi" w:hAnsiTheme="majorHAnsi" w:cstheme="majorHAnsi"/>
          <w:i/>
          <w:iCs/>
          <w:sz w:val="22"/>
          <w:lang w:val="fr-BE"/>
        </w:rPr>
        <w:t>s</w:t>
      </w:r>
      <w:r w:rsidR="00D1640F" w:rsidRPr="00EF718B">
        <w:rPr>
          <w:rFonts w:asciiTheme="majorHAnsi" w:hAnsiTheme="majorHAnsi" w:cstheme="majorHAnsi"/>
          <w:i/>
          <w:iCs/>
          <w:sz w:val="22"/>
          <w:lang w:val="fr-BE"/>
        </w:rPr>
        <w:t>)</w:t>
      </w:r>
      <w:r w:rsidRPr="00EF718B">
        <w:rPr>
          <w:rFonts w:asciiTheme="majorHAnsi" w:hAnsiTheme="majorHAnsi" w:cstheme="majorHAnsi"/>
          <w:i/>
          <w:iCs/>
          <w:sz w:val="22"/>
          <w:lang w:val="fr-BE"/>
        </w:rPr>
        <w:t xml:space="preserve"> nécessaires à l’exécution du présent </w:t>
      </w:r>
      <w:r w:rsidR="00D1640F" w:rsidRPr="00EF718B">
        <w:rPr>
          <w:rFonts w:asciiTheme="majorHAnsi" w:hAnsiTheme="majorHAnsi" w:cstheme="majorHAnsi"/>
          <w:i/>
          <w:iCs/>
          <w:sz w:val="22"/>
          <w:lang w:val="fr-BE"/>
        </w:rPr>
        <w:t>C</w:t>
      </w:r>
      <w:r w:rsidRPr="00EF718B">
        <w:rPr>
          <w:rFonts w:asciiTheme="majorHAnsi" w:hAnsiTheme="majorHAnsi" w:cstheme="majorHAnsi"/>
          <w:i/>
          <w:iCs/>
          <w:sz w:val="22"/>
          <w:lang w:val="fr-BE"/>
        </w:rPr>
        <w:t>ontrat.</w:t>
      </w:r>
    </w:p>
    <w:p w14:paraId="4D303860" w14:textId="58553A01" w:rsidR="00F0714E" w:rsidRPr="00EF718B" w:rsidRDefault="00F0714E" w:rsidP="00EF718B">
      <w:pPr>
        <w:pStyle w:val="Paragraphedeliste"/>
        <w:numPr>
          <w:ilvl w:val="0"/>
          <w:numId w:val="27"/>
        </w:numPr>
        <w:rPr>
          <w:rFonts w:asciiTheme="majorHAnsi" w:hAnsiTheme="majorHAnsi" w:cstheme="majorHAnsi"/>
          <w:i/>
          <w:iCs/>
          <w:sz w:val="22"/>
          <w:lang w:val="fr-BE"/>
        </w:rPr>
      </w:pPr>
      <w:r w:rsidRPr="00EF718B">
        <w:rPr>
          <w:rFonts w:asciiTheme="majorHAnsi" w:hAnsiTheme="majorHAnsi" w:cstheme="majorHAnsi"/>
          <w:i/>
          <w:iCs/>
          <w:sz w:val="22"/>
          <w:lang w:val="fr-BE"/>
        </w:rPr>
        <w:t>Par ailleurs, la Centrale, ainsi que certains matériels mis en œuvre et constituant la Centrale ou le système de sécurité</w:t>
      </w:r>
      <w:r w:rsidR="001131D6" w:rsidRPr="00EF718B">
        <w:rPr>
          <w:rFonts w:asciiTheme="majorHAnsi" w:hAnsiTheme="majorHAnsi" w:cstheme="majorHAnsi"/>
          <w:i/>
          <w:iCs/>
          <w:sz w:val="22"/>
          <w:lang w:val="fr-BE"/>
        </w:rPr>
        <w:t>,</w:t>
      </w:r>
      <w:r w:rsidRPr="00EF718B">
        <w:rPr>
          <w:rFonts w:asciiTheme="majorHAnsi" w:hAnsiTheme="majorHAnsi" w:cstheme="majorHAnsi"/>
          <w:i/>
          <w:iCs/>
          <w:sz w:val="22"/>
          <w:lang w:val="fr-BE"/>
        </w:rPr>
        <w:t xml:space="preserve"> bénéficient </w:t>
      </w:r>
      <w:proofErr w:type="gramStart"/>
      <w:r w:rsidRPr="00EF718B">
        <w:rPr>
          <w:rFonts w:asciiTheme="majorHAnsi" w:hAnsiTheme="majorHAnsi" w:cstheme="majorHAnsi"/>
          <w:i/>
          <w:iCs/>
          <w:sz w:val="22"/>
          <w:lang w:val="fr-BE"/>
        </w:rPr>
        <w:t xml:space="preserve">de </w:t>
      </w:r>
      <w:r w:rsidR="001131D6" w:rsidRPr="00EF718B">
        <w:rPr>
          <w:rFonts w:asciiTheme="majorHAnsi" w:hAnsiTheme="majorHAnsi" w:cstheme="majorHAnsi"/>
          <w:i/>
          <w:iCs/>
          <w:sz w:val="22"/>
          <w:lang w:val="fr-BE"/>
        </w:rPr>
        <w:t xml:space="preserve">la </w:t>
      </w:r>
      <w:r w:rsidRPr="00EF718B">
        <w:rPr>
          <w:rFonts w:asciiTheme="majorHAnsi" w:hAnsiTheme="majorHAnsi" w:cstheme="majorHAnsi"/>
          <w:i/>
          <w:iCs/>
          <w:sz w:val="22"/>
          <w:lang w:val="fr-BE"/>
        </w:rPr>
        <w:t>garantie construct</w:t>
      </w:r>
      <w:r w:rsidR="001131D6" w:rsidRPr="00EF718B">
        <w:rPr>
          <w:rFonts w:asciiTheme="majorHAnsi" w:hAnsiTheme="majorHAnsi" w:cstheme="majorHAnsi"/>
          <w:i/>
          <w:iCs/>
          <w:sz w:val="22"/>
          <w:lang w:val="fr-BE"/>
        </w:rPr>
        <w:t>eur</w:t>
      </w:r>
      <w:proofErr w:type="gramEnd"/>
      <w:r w:rsidRPr="00EF718B">
        <w:rPr>
          <w:rFonts w:asciiTheme="majorHAnsi" w:hAnsiTheme="majorHAnsi" w:cstheme="majorHAnsi"/>
          <w:i/>
          <w:iCs/>
          <w:sz w:val="22"/>
          <w:lang w:val="fr-BE"/>
        </w:rPr>
        <w:t xml:space="preserve"> de la part de leurs fabricants</w:t>
      </w:r>
      <w:r w:rsidR="001131D6" w:rsidRPr="00EF718B">
        <w:rPr>
          <w:rFonts w:asciiTheme="majorHAnsi" w:hAnsiTheme="majorHAnsi" w:cstheme="majorHAnsi"/>
          <w:i/>
          <w:iCs/>
          <w:sz w:val="22"/>
          <w:lang w:val="fr-BE"/>
        </w:rPr>
        <w:t xml:space="preserve"> respectifs</w:t>
      </w:r>
      <w:r w:rsidR="00D1640F" w:rsidRPr="00EF718B">
        <w:rPr>
          <w:rFonts w:asciiTheme="majorHAnsi" w:hAnsiTheme="majorHAnsi" w:cstheme="majorHAnsi"/>
          <w:i/>
          <w:iCs/>
          <w:sz w:val="22"/>
          <w:lang w:val="fr-BE"/>
        </w:rPr>
        <w:t xml:space="preserve"> </w:t>
      </w:r>
      <w:r w:rsidRPr="00EF718B">
        <w:rPr>
          <w:rFonts w:asciiTheme="majorHAnsi" w:hAnsiTheme="majorHAnsi" w:cstheme="majorHAnsi"/>
          <w:i/>
          <w:iCs/>
          <w:sz w:val="22"/>
          <w:lang w:val="fr-BE"/>
        </w:rPr>
        <w:t xml:space="preserve">ou du </w:t>
      </w:r>
      <w:r w:rsidR="001131D6" w:rsidRPr="00EF718B">
        <w:rPr>
          <w:rFonts w:asciiTheme="majorHAnsi" w:hAnsiTheme="majorHAnsi" w:cstheme="majorHAnsi"/>
          <w:i/>
          <w:iCs/>
          <w:sz w:val="22"/>
          <w:lang w:val="fr-BE"/>
        </w:rPr>
        <w:t>prestataire au titre du contrat construction clé en main « </w:t>
      </w:r>
      <w:r w:rsidR="00D1640F" w:rsidRPr="00EF718B">
        <w:rPr>
          <w:rFonts w:asciiTheme="majorHAnsi" w:hAnsiTheme="majorHAnsi" w:cstheme="majorHAnsi"/>
          <w:i/>
          <w:iCs/>
          <w:sz w:val="22"/>
          <w:lang w:val="fr-BE"/>
        </w:rPr>
        <w:t>EPC</w:t>
      </w:r>
      <w:r w:rsidR="001131D6" w:rsidRPr="00EF718B">
        <w:rPr>
          <w:rFonts w:asciiTheme="majorHAnsi" w:hAnsiTheme="majorHAnsi" w:cstheme="majorHAnsi"/>
          <w:i/>
          <w:iCs/>
          <w:sz w:val="22"/>
          <w:lang w:val="fr-BE"/>
        </w:rPr>
        <w:t> »</w:t>
      </w:r>
      <w:r w:rsidR="00D1640F" w:rsidRPr="00EF718B">
        <w:rPr>
          <w:rFonts w:asciiTheme="majorHAnsi" w:hAnsiTheme="majorHAnsi" w:cstheme="majorHAnsi"/>
          <w:i/>
          <w:iCs/>
          <w:sz w:val="22"/>
          <w:lang w:val="fr-BE"/>
        </w:rPr>
        <w:t xml:space="preserve"> (ci-après </w:t>
      </w:r>
      <w:r w:rsidR="001131D6" w:rsidRPr="00EF718B">
        <w:rPr>
          <w:rFonts w:asciiTheme="majorHAnsi" w:hAnsiTheme="majorHAnsi" w:cstheme="majorHAnsi"/>
          <w:i/>
          <w:iCs/>
          <w:sz w:val="22"/>
          <w:lang w:val="fr-BE"/>
        </w:rPr>
        <w:t>« </w:t>
      </w:r>
      <w:r w:rsidR="00D1640F" w:rsidRPr="00EF718B">
        <w:rPr>
          <w:rFonts w:asciiTheme="majorHAnsi" w:hAnsiTheme="majorHAnsi" w:cstheme="majorHAnsi"/>
          <w:i/>
          <w:iCs/>
          <w:sz w:val="22"/>
          <w:lang w:val="fr-BE"/>
        </w:rPr>
        <w:t>Contractant EPC</w:t>
      </w:r>
      <w:r w:rsidR="001131D6" w:rsidRPr="00EF718B">
        <w:rPr>
          <w:rFonts w:asciiTheme="majorHAnsi" w:hAnsiTheme="majorHAnsi" w:cstheme="majorHAnsi"/>
          <w:i/>
          <w:iCs/>
          <w:sz w:val="22"/>
          <w:lang w:val="fr-BE"/>
        </w:rPr>
        <w:t> »</w:t>
      </w:r>
      <w:r w:rsidR="00D1640F" w:rsidRPr="00EF718B">
        <w:rPr>
          <w:rFonts w:asciiTheme="majorHAnsi" w:hAnsiTheme="majorHAnsi" w:cstheme="majorHAnsi"/>
          <w:i/>
          <w:iCs/>
          <w:sz w:val="22"/>
          <w:lang w:val="fr-BE"/>
        </w:rPr>
        <w:t>)</w:t>
      </w:r>
      <w:r w:rsidRPr="00EF718B">
        <w:rPr>
          <w:rFonts w:asciiTheme="majorHAnsi" w:hAnsiTheme="majorHAnsi" w:cstheme="majorHAnsi"/>
          <w:i/>
          <w:iCs/>
          <w:sz w:val="22"/>
          <w:lang w:val="fr-BE"/>
        </w:rPr>
        <w:t>, garanties figurant en Annexe 2 du Contrat.</w:t>
      </w:r>
    </w:p>
    <w:p w14:paraId="36101471" w14:textId="78C33635" w:rsidR="00EE3DA7" w:rsidRPr="00EF718B" w:rsidRDefault="00EE3DA7">
      <w:pPr>
        <w:jc w:val="left"/>
        <w:rPr>
          <w:rFonts w:asciiTheme="majorHAnsi" w:hAnsiTheme="majorHAnsi" w:cstheme="majorHAnsi"/>
          <w:sz w:val="22"/>
          <w:lang w:val="fr-BE"/>
        </w:rPr>
      </w:pPr>
    </w:p>
    <w:p w14:paraId="6888FD4F" w14:textId="77777777" w:rsidR="0061603B" w:rsidRPr="00EF718B" w:rsidRDefault="0061603B" w:rsidP="0005749F">
      <w:pPr>
        <w:pStyle w:val="Titre1"/>
        <w:rPr>
          <w:rFonts w:asciiTheme="majorHAnsi" w:hAnsiTheme="majorHAnsi" w:cstheme="majorHAnsi"/>
          <w:sz w:val="26"/>
          <w:szCs w:val="26"/>
          <w:lang w:val="fr-BE"/>
        </w:rPr>
      </w:pPr>
      <w:bookmarkStart w:id="4" w:name="_Toc35962991"/>
      <w:r w:rsidRPr="00EF718B">
        <w:rPr>
          <w:rFonts w:asciiTheme="majorHAnsi" w:hAnsiTheme="majorHAnsi" w:cstheme="majorHAnsi"/>
          <w:sz w:val="26"/>
          <w:szCs w:val="26"/>
          <w:lang w:val="fr-BE"/>
        </w:rPr>
        <w:t>Définitions</w:t>
      </w:r>
      <w:bookmarkEnd w:id="0"/>
      <w:bookmarkEnd w:id="1"/>
      <w:bookmarkEnd w:id="4"/>
    </w:p>
    <w:p w14:paraId="6A6ABDA7" w14:textId="77777777" w:rsidR="0061603B" w:rsidRPr="00EF718B" w:rsidRDefault="0061603B" w:rsidP="0005749F">
      <w:pPr>
        <w:rPr>
          <w:rFonts w:asciiTheme="majorHAnsi" w:hAnsiTheme="majorHAnsi" w:cstheme="majorHAnsi"/>
          <w:sz w:val="22"/>
          <w:lang w:val="fr-BE"/>
        </w:rPr>
      </w:pPr>
      <w:bookmarkStart w:id="5" w:name="_Hlk517966597"/>
      <w:bookmarkEnd w:id="2"/>
      <w:r w:rsidRPr="00EF718B">
        <w:rPr>
          <w:rFonts w:asciiTheme="majorHAnsi" w:hAnsiTheme="majorHAnsi" w:cstheme="majorHAnsi"/>
          <w:sz w:val="22"/>
          <w:lang w:val="fr-BE"/>
        </w:rPr>
        <w:t>Les définitions utilisées dans ce Contrat d’Exploitation et de Maintenance auront les significations indiquées ci-dessous. A défaut de définition spécifique, les termes avec une majuscule auront la signification qui leur est donnée dans le Contrat :</w:t>
      </w:r>
    </w:p>
    <w:p w14:paraId="3FCB037C" w14:textId="669D54F5" w:rsidR="000B2D02" w:rsidRPr="00EF718B" w:rsidRDefault="000B2D02" w:rsidP="0005749F">
      <w:pPr>
        <w:rPr>
          <w:rFonts w:asciiTheme="majorHAnsi" w:hAnsiTheme="majorHAnsi" w:cstheme="majorHAnsi"/>
          <w:b/>
          <w:sz w:val="22"/>
          <w:lang w:val="fr-BE"/>
        </w:rPr>
      </w:pPr>
      <w:bookmarkStart w:id="6" w:name="_Hlk517966656"/>
      <w:bookmarkEnd w:id="5"/>
      <w:r w:rsidRPr="00EF718B">
        <w:rPr>
          <w:rFonts w:asciiTheme="majorHAnsi" w:hAnsiTheme="majorHAnsi" w:cstheme="majorHAnsi"/>
          <w:b/>
          <w:sz w:val="22"/>
          <w:lang w:val="fr-BE"/>
        </w:rPr>
        <w:t xml:space="preserve">« Année Contractuelle » : </w:t>
      </w:r>
      <w:r w:rsidRPr="00EF718B">
        <w:rPr>
          <w:rFonts w:asciiTheme="majorHAnsi" w:hAnsiTheme="majorHAnsi" w:cstheme="majorHAnsi"/>
          <w:sz w:val="22"/>
          <w:lang w:val="fr-BE"/>
        </w:rPr>
        <w:t xml:space="preserve">désigne chaque période de douze (12) mois commençant à la </w:t>
      </w:r>
      <w:r w:rsidR="00D94124" w:rsidRPr="00EF718B">
        <w:rPr>
          <w:rFonts w:asciiTheme="majorHAnsi" w:hAnsiTheme="majorHAnsi" w:cstheme="majorHAnsi"/>
          <w:sz w:val="22"/>
          <w:lang w:val="fr-BE"/>
        </w:rPr>
        <w:t xml:space="preserve">date </w:t>
      </w:r>
      <w:r w:rsidR="006B2DC3" w:rsidRPr="00EF718B">
        <w:rPr>
          <w:rFonts w:asciiTheme="majorHAnsi" w:hAnsiTheme="majorHAnsi" w:cstheme="majorHAnsi"/>
          <w:sz w:val="22"/>
          <w:lang w:val="fr-BE"/>
        </w:rPr>
        <w:t xml:space="preserve">de </w:t>
      </w:r>
      <w:r w:rsidR="00D94124" w:rsidRPr="00EF718B">
        <w:rPr>
          <w:rFonts w:asciiTheme="majorHAnsi" w:hAnsiTheme="majorHAnsi" w:cstheme="majorHAnsi"/>
          <w:sz w:val="22"/>
          <w:lang w:val="fr-BE"/>
        </w:rPr>
        <w:t>Prise d’Effet</w:t>
      </w:r>
      <w:r w:rsidRPr="00EF718B">
        <w:rPr>
          <w:rFonts w:asciiTheme="majorHAnsi" w:hAnsiTheme="majorHAnsi" w:cstheme="majorHAnsi"/>
          <w:sz w:val="22"/>
          <w:lang w:val="fr-BE"/>
        </w:rPr>
        <w:t xml:space="preserve"> et chaque anniversaire de celle-ci.</w:t>
      </w:r>
    </w:p>
    <w:p w14:paraId="1BFA9679" w14:textId="6E68A691" w:rsidR="0061603B" w:rsidRPr="00EF718B" w:rsidRDefault="0061603B" w:rsidP="0005749F">
      <w:pPr>
        <w:rPr>
          <w:rFonts w:asciiTheme="majorHAnsi" w:hAnsiTheme="majorHAnsi" w:cstheme="majorHAnsi"/>
          <w:sz w:val="22"/>
          <w:lang w:val="fr-BE"/>
        </w:rPr>
      </w:pPr>
      <w:r w:rsidRPr="00EF718B">
        <w:rPr>
          <w:rFonts w:asciiTheme="majorHAnsi" w:hAnsiTheme="majorHAnsi" w:cstheme="majorHAnsi"/>
          <w:b/>
          <w:sz w:val="22"/>
          <w:lang w:val="fr-BE"/>
        </w:rPr>
        <w:t>« Assurances » </w:t>
      </w:r>
      <w:r w:rsidRPr="00EF718B">
        <w:rPr>
          <w:rFonts w:asciiTheme="majorHAnsi" w:hAnsiTheme="majorHAnsi" w:cstheme="majorHAnsi"/>
          <w:sz w:val="22"/>
          <w:lang w:val="fr-BE"/>
        </w:rPr>
        <w:t>:</w:t>
      </w:r>
      <w:r w:rsidRPr="00EF718B">
        <w:rPr>
          <w:rFonts w:asciiTheme="majorHAnsi" w:hAnsiTheme="majorHAnsi" w:cstheme="majorHAnsi"/>
          <w:b/>
          <w:sz w:val="22"/>
          <w:lang w:val="fr-BE"/>
        </w:rPr>
        <w:t xml:space="preserve"> </w:t>
      </w:r>
      <w:r w:rsidRPr="00EF718B">
        <w:rPr>
          <w:rFonts w:asciiTheme="majorHAnsi" w:hAnsiTheme="majorHAnsi" w:cstheme="majorHAnsi"/>
          <w:sz w:val="22"/>
          <w:lang w:val="fr-BE"/>
        </w:rPr>
        <w:t xml:space="preserve">signifie le/les contrats d’assurance souscrits par </w:t>
      </w:r>
      <w:r w:rsidR="009C053D"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pour les besoins du Contrat.</w:t>
      </w:r>
    </w:p>
    <w:p w14:paraId="776B5B86" w14:textId="41EA7126" w:rsidR="0061603B" w:rsidRPr="00EF718B" w:rsidRDefault="0061603B" w:rsidP="0005749F">
      <w:pPr>
        <w:rPr>
          <w:rFonts w:asciiTheme="majorHAnsi" w:hAnsiTheme="majorHAnsi" w:cstheme="majorHAnsi"/>
          <w:sz w:val="22"/>
          <w:lang w:val="fr-BE"/>
        </w:rPr>
      </w:pPr>
      <w:r w:rsidRPr="00EF718B">
        <w:rPr>
          <w:rFonts w:asciiTheme="majorHAnsi" w:hAnsiTheme="majorHAnsi" w:cstheme="majorHAnsi"/>
          <w:b/>
          <w:sz w:val="22"/>
          <w:lang w:val="fr-BE"/>
        </w:rPr>
        <w:t xml:space="preserve">« Centrale » </w:t>
      </w:r>
      <w:r w:rsidRPr="00EF718B">
        <w:rPr>
          <w:rFonts w:asciiTheme="majorHAnsi" w:hAnsiTheme="majorHAnsi" w:cstheme="majorHAnsi"/>
          <w:sz w:val="22"/>
          <w:lang w:val="fr-BE"/>
        </w:rPr>
        <w:t xml:space="preserve">: désigne </w:t>
      </w:r>
      <w:r w:rsidR="000969A7" w:rsidRPr="00EF718B">
        <w:rPr>
          <w:rFonts w:asciiTheme="majorHAnsi" w:hAnsiTheme="majorHAnsi" w:cstheme="majorHAnsi"/>
          <w:sz w:val="22"/>
          <w:lang w:val="fr-BE"/>
        </w:rPr>
        <w:t>la centrale</w:t>
      </w:r>
      <w:r w:rsidRPr="00EF718B">
        <w:rPr>
          <w:rFonts w:asciiTheme="majorHAnsi" w:hAnsiTheme="majorHAnsi" w:cstheme="majorHAnsi"/>
          <w:sz w:val="22"/>
          <w:lang w:val="fr-BE"/>
        </w:rPr>
        <w:t xml:space="preserve"> photovoltaïque</w:t>
      </w:r>
      <w:r w:rsidR="000969A7" w:rsidRPr="00EF718B">
        <w:rPr>
          <w:rFonts w:asciiTheme="majorHAnsi" w:hAnsiTheme="majorHAnsi" w:cstheme="majorHAnsi"/>
          <w:sz w:val="22"/>
          <w:lang w:val="fr-BE"/>
        </w:rPr>
        <w:t xml:space="preserve"> du Client</w:t>
      </w:r>
      <w:r w:rsidRPr="00EF718B">
        <w:rPr>
          <w:rFonts w:asciiTheme="majorHAnsi" w:hAnsiTheme="majorHAnsi" w:cstheme="majorHAnsi"/>
          <w:sz w:val="22"/>
          <w:lang w:val="fr-BE"/>
        </w:rPr>
        <w:t xml:space="preserve">, </w:t>
      </w:r>
      <w:r w:rsidR="000969A7" w:rsidRPr="00EF718B">
        <w:rPr>
          <w:rFonts w:asciiTheme="majorHAnsi" w:hAnsiTheme="majorHAnsi" w:cstheme="majorHAnsi"/>
          <w:sz w:val="22"/>
          <w:lang w:val="fr-BE"/>
        </w:rPr>
        <w:t>telle que</w:t>
      </w:r>
      <w:r w:rsidRPr="00EF718B">
        <w:rPr>
          <w:rFonts w:asciiTheme="majorHAnsi" w:hAnsiTheme="majorHAnsi" w:cstheme="majorHAnsi"/>
          <w:sz w:val="22"/>
          <w:lang w:val="fr-BE"/>
        </w:rPr>
        <w:t xml:space="preserve"> décrit</w:t>
      </w:r>
      <w:r w:rsidR="000969A7" w:rsidRPr="00EF718B">
        <w:rPr>
          <w:rFonts w:asciiTheme="majorHAnsi" w:hAnsiTheme="majorHAnsi" w:cstheme="majorHAnsi"/>
          <w:sz w:val="22"/>
          <w:lang w:val="fr-BE"/>
        </w:rPr>
        <w:t>e</w:t>
      </w:r>
      <w:r w:rsidRPr="00EF718B">
        <w:rPr>
          <w:rFonts w:asciiTheme="majorHAnsi" w:hAnsiTheme="majorHAnsi" w:cstheme="majorHAnsi"/>
          <w:sz w:val="22"/>
          <w:lang w:val="fr-BE"/>
        </w:rPr>
        <w:t xml:space="preserve"> dans </w:t>
      </w:r>
      <w:r w:rsidR="002170B1" w:rsidRPr="00EF718B">
        <w:rPr>
          <w:rFonts w:asciiTheme="majorHAnsi" w:hAnsiTheme="majorHAnsi" w:cstheme="majorHAnsi"/>
          <w:sz w:val="22"/>
          <w:lang w:val="fr-BE"/>
        </w:rPr>
        <w:t xml:space="preserve">l’Annexe </w:t>
      </w:r>
      <w:r w:rsidR="00EA19D8" w:rsidRPr="00EF718B">
        <w:rPr>
          <w:rFonts w:asciiTheme="majorHAnsi" w:hAnsiTheme="majorHAnsi" w:cstheme="majorHAnsi"/>
          <w:sz w:val="22"/>
          <w:lang w:val="fr-BE"/>
        </w:rPr>
        <w:t>2</w:t>
      </w:r>
      <w:r w:rsidR="002170B1" w:rsidRPr="00EF718B">
        <w:rPr>
          <w:rFonts w:asciiTheme="majorHAnsi" w:hAnsiTheme="majorHAnsi" w:cstheme="majorHAnsi"/>
          <w:sz w:val="22"/>
          <w:lang w:val="fr-BE"/>
        </w:rPr>
        <w:t xml:space="preserve"> - </w:t>
      </w:r>
      <w:r w:rsidRPr="00EF718B">
        <w:rPr>
          <w:rFonts w:asciiTheme="majorHAnsi" w:hAnsiTheme="majorHAnsi" w:cstheme="majorHAnsi"/>
          <w:sz w:val="22"/>
          <w:lang w:val="fr-BE"/>
        </w:rPr>
        <w:t>Description de la centrale.</w:t>
      </w:r>
    </w:p>
    <w:p w14:paraId="4637AE5E" w14:textId="76F0D11C" w:rsidR="0061603B" w:rsidRPr="00EF718B" w:rsidRDefault="0061603B" w:rsidP="0005749F">
      <w:pPr>
        <w:rPr>
          <w:rFonts w:asciiTheme="majorHAnsi" w:hAnsiTheme="majorHAnsi" w:cstheme="majorHAnsi"/>
          <w:sz w:val="22"/>
          <w:lang w:val="fr-BE"/>
        </w:rPr>
      </w:pPr>
      <w:r w:rsidRPr="00EF718B">
        <w:rPr>
          <w:rFonts w:asciiTheme="majorHAnsi" w:hAnsiTheme="majorHAnsi" w:cstheme="majorHAnsi"/>
          <w:b/>
          <w:sz w:val="22"/>
          <w:lang w:val="fr-BE"/>
        </w:rPr>
        <w:t>« Contrat » </w:t>
      </w:r>
      <w:r w:rsidRPr="00EF718B">
        <w:rPr>
          <w:rFonts w:asciiTheme="majorHAnsi" w:hAnsiTheme="majorHAnsi" w:cstheme="majorHAnsi"/>
          <w:sz w:val="22"/>
          <w:lang w:val="fr-BE"/>
        </w:rPr>
        <w:t xml:space="preserve">: </w:t>
      </w:r>
      <w:r w:rsidR="000969A7" w:rsidRPr="00EF718B">
        <w:rPr>
          <w:rFonts w:asciiTheme="majorHAnsi" w:hAnsiTheme="majorHAnsi" w:cstheme="majorHAnsi"/>
          <w:sz w:val="22"/>
          <w:lang w:val="fr-BE"/>
        </w:rPr>
        <w:t>désigne</w:t>
      </w:r>
      <w:r w:rsidRPr="00EF718B">
        <w:rPr>
          <w:rFonts w:asciiTheme="majorHAnsi" w:hAnsiTheme="majorHAnsi" w:cstheme="majorHAnsi"/>
          <w:sz w:val="22"/>
          <w:lang w:val="fr-BE"/>
        </w:rPr>
        <w:t xml:space="preserve"> le présent Contrat d’Exploitation et de Maintenance de la Centrale</w:t>
      </w:r>
      <w:r w:rsidR="00D3692F" w:rsidRPr="00EF718B">
        <w:rPr>
          <w:rFonts w:asciiTheme="majorHAnsi" w:hAnsiTheme="majorHAnsi" w:cstheme="majorHAnsi"/>
          <w:sz w:val="22"/>
          <w:lang w:val="fr-BE"/>
        </w:rPr>
        <w:t>, son préambule</w:t>
      </w:r>
      <w:r w:rsidR="000969A7" w:rsidRPr="00EF718B">
        <w:rPr>
          <w:rFonts w:asciiTheme="majorHAnsi" w:hAnsiTheme="majorHAnsi" w:cstheme="majorHAnsi"/>
          <w:sz w:val="22"/>
          <w:lang w:val="fr-BE"/>
        </w:rPr>
        <w:t xml:space="preserve"> et ses annexes</w:t>
      </w:r>
      <w:r w:rsidR="00B160D4" w:rsidRPr="00EF718B">
        <w:rPr>
          <w:rFonts w:asciiTheme="majorHAnsi" w:hAnsiTheme="majorHAnsi" w:cstheme="majorHAnsi"/>
          <w:sz w:val="22"/>
          <w:lang w:val="fr-BE"/>
        </w:rPr>
        <w:t>.</w:t>
      </w:r>
    </w:p>
    <w:p w14:paraId="7B2318DE" w14:textId="4F95817E" w:rsidR="00D94124" w:rsidRPr="00EF718B" w:rsidRDefault="00A40339" w:rsidP="0005749F">
      <w:pPr>
        <w:rPr>
          <w:rFonts w:asciiTheme="majorHAnsi" w:hAnsiTheme="majorHAnsi" w:cstheme="majorHAnsi"/>
          <w:sz w:val="22"/>
          <w:lang w:val="fr-BE"/>
        </w:rPr>
      </w:pPr>
      <w:r w:rsidRPr="00EF718B">
        <w:rPr>
          <w:rFonts w:asciiTheme="majorHAnsi" w:hAnsiTheme="majorHAnsi" w:cstheme="majorHAnsi"/>
          <w:b/>
          <w:sz w:val="22"/>
          <w:lang w:val="fr-BE"/>
        </w:rPr>
        <w:t>« Contrat EPC » </w:t>
      </w:r>
      <w:r w:rsidRPr="00EF718B">
        <w:rPr>
          <w:rFonts w:asciiTheme="majorHAnsi" w:hAnsiTheme="majorHAnsi" w:cstheme="majorHAnsi"/>
          <w:sz w:val="22"/>
          <w:lang w:val="fr-BE"/>
        </w:rPr>
        <w:t xml:space="preserve">: désigne le contrat de conception, de fourniture, de construction, d'installation, d'essai et de livraison de la </w:t>
      </w:r>
      <w:r w:rsidR="003C7CEA">
        <w:rPr>
          <w:rFonts w:asciiTheme="majorHAnsi" w:hAnsiTheme="majorHAnsi" w:cstheme="majorHAnsi"/>
          <w:sz w:val="22"/>
          <w:lang w:val="fr-BE"/>
        </w:rPr>
        <w:t>Centrale</w:t>
      </w:r>
      <w:r w:rsidRPr="00EF718B">
        <w:rPr>
          <w:rFonts w:asciiTheme="majorHAnsi" w:hAnsiTheme="majorHAnsi" w:cstheme="majorHAnsi"/>
          <w:sz w:val="22"/>
          <w:lang w:val="fr-BE"/>
        </w:rPr>
        <w:t>, conclu entre l</w:t>
      </w:r>
      <w:r w:rsidR="00BD50BC" w:rsidRPr="00EF718B">
        <w:rPr>
          <w:rFonts w:asciiTheme="majorHAnsi" w:hAnsiTheme="majorHAnsi" w:cstheme="majorHAnsi"/>
          <w:sz w:val="22"/>
          <w:lang w:val="fr-BE"/>
        </w:rPr>
        <w:t>e Client</w:t>
      </w:r>
      <w:r w:rsidR="00544324"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et le </w:t>
      </w:r>
      <w:r w:rsidR="00D1640F" w:rsidRPr="00EF718B">
        <w:rPr>
          <w:rFonts w:asciiTheme="majorHAnsi" w:hAnsiTheme="majorHAnsi" w:cstheme="majorHAnsi"/>
          <w:sz w:val="22"/>
          <w:lang w:val="fr-BE"/>
        </w:rPr>
        <w:t>Contractant EPC</w:t>
      </w:r>
      <w:r w:rsidR="00EE3DA7" w:rsidRPr="00EF718B">
        <w:rPr>
          <w:rFonts w:asciiTheme="majorHAnsi" w:hAnsiTheme="majorHAnsi" w:cstheme="majorHAnsi"/>
          <w:sz w:val="22"/>
          <w:lang w:val="fr-BE"/>
        </w:rPr>
        <w:t>.</w:t>
      </w:r>
    </w:p>
    <w:p w14:paraId="6A295585" w14:textId="6DCBA230" w:rsidR="00D1640F" w:rsidRPr="00EF718B" w:rsidRDefault="00D1640F" w:rsidP="002A7F4B">
      <w:pPr>
        <w:rPr>
          <w:rFonts w:asciiTheme="majorHAnsi" w:hAnsiTheme="majorHAnsi" w:cstheme="majorHAnsi"/>
          <w:sz w:val="22"/>
          <w:lang w:val="fr-BE"/>
        </w:rPr>
      </w:pPr>
      <w:r w:rsidRPr="00EF718B">
        <w:rPr>
          <w:rFonts w:asciiTheme="majorHAnsi" w:hAnsiTheme="majorHAnsi" w:cstheme="majorHAnsi"/>
          <w:b/>
          <w:sz w:val="22"/>
          <w:lang w:val="fr-BE"/>
        </w:rPr>
        <w:t xml:space="preserve">« Contractant EPC » </w:t>
      </w:r>
      <w:r w:rsidRPr="00EF718B">
        <w:rPr>
          <w:rFonts w:asciiTheme="majorHAnsi" w:hAnsiTheme="majorHAnsi" w:cstheme="majorHAnsi"/>
          <w:sz w:val="22"/>
          <w:lang w:val="fr-BE"/>
        </w:rPr>
        <w:t xml:space="preserve">correspond à la personne morale, en charge du </w:t>
      </w:r>
      <w:r w:rsidR="001131D6" w:rsidRPr="00EF718B">
        <w:rPr>
          <w:rFonts w:asciiTheme="majorHAnsi" w:hAnsiTheme="majorHAnsi" w:cstheme="majorHAnsi"/>
          <w:sz w:val="22"/>
          <w:lang w:val="fr-BE"/>
        </w:rPr>
        <w:t>c</w:t>
      </w:r>
      <w:r w:rsidRPr="00EF718B">
        <w:rPr>
          <w:rFonts w:asciiTheme="majorHAnsi" w:hAnsiTheme="majorHAnsi" w:cstheme="majorHAnsi"/>
          <w:sz w:val="22"/>
          <w:lang w:val="fr-BE"/>
        </w:rPr>
        <w:t xml:space="preserve">ontrat EPC, à savoir </w:t>
      </w:r>
      <w:r w:rsidR="00CB6C73" w:rsidRPr="00EF718B">
        <w:rPr>
          <w:rFonts w:asciiTheme="majorHAnsi" w:hAnsiTheme="majorHAnsi" w:cstheme="majorHAnsi"/>
          <w:sz w:val="22"/>
          <w:lang w:val="fr-BE"/>
        </w:rPr>
        <w:t>[</w:t>
      </w:r>
      <w:r w:rsidRPr="00EF718B">
        <w:rPr>
          <w:rFonts w:asciiTheme="majorHAnsi" w:hAnsiTheme="majorHAnsi" w:cstheme="majorHAnsi"/>
          <w:sz w:val="22"/>
          <w:lang w:val="fr-BE"/>
        </w:rPr>
        <w:t>XXXX</w:t>
      </w:r>
      <w:r w:rsidR="00CB6C73" w:rsidRPr="00EF718B">
        <w:rPr>
          <w:rFonts w:asciiTheme="majorHAnsi" w:hAnsiTheme="majorHAnsi" w:cstheme="majorHAnsi"/>
          <w:sz w:val="22"/>
          <w:lang w:val="fr-BE"/>
        </w:rPr>
        <w:t>]</w:t>
      </w:r>
      <w:r w:rsidRPr="00EF718B">
        <w:rPr>
          <w:rFonts w:asciiTheme="majorHAnsi" w:hAnsiTheme="majorHAnsi" w:cstheme="majorHAnsi"/>
          <w:sz w:val="22"/>
          <w:lang w:val="fr-BE"/>
        </w:rPr>
        <w:t xml:space="preserve">. </w:t>
      </w:r>
    </w:p>
    <w:p w14:paraId="0ED128F2" w14:textId="4756DB56" w:rsidR="002A7F4B" w:rsidRPr="00EF718B" w:rsidRDefault="002A7F4B" w:rsidP="002A7F4B">
      <w:pPr>
        <w:rPr>
          <w:rFonts w:asciiTheme="majorHAnsi" w:hAnsiTheme="majorHAnsi" w:cstheme="majorHAnsi"/>
          <w:sz w:val="22"/>
          <w:lang w:val="fr-BE"/>
        </w:rPr>
      </w:pPr>
      <w:r w:rsidRPr="00EF718B">
        <w:rPr>
          <w:rFonts w:asciiTheme="majorHAnsi" w:hAnsiTheme="majorHAnsi" w:cstheme="majorHAnsi"/>
          <w:b/>
          <w:sz w:val="22"/>
          <w:lang w:val="fr-BE"/>
        </w:rPr>
        <w:t>« </w:t>
      </w:r>
      <w:r w:rsidRPr="00EF718B">
        <w:rPr>
          <w:rFonts w:asciiTheme="majorHAnsi" w:hAnsiTheme="majorHAnsi" w:cstheme="majorHAnsi"/>
          <w:b/>
          <w:sz w:val="22"/>
        </w:rPr>
        <w:t xml:space="preserve">Disponibilité Garantie </w:t>
      </w:r>
      <w:r w:rsidRPr="00EF718B">
        <w:rPr>
          <w:rFonts w:asciiTheme="majorHAnsi" w:hAnsiTheme="majorHAnsi" w:cstheme="majorHAnsi"/>
          <w:b/>
          <w:sz w:val="22"/>
          <w:lang w:val="fr-BE"/>
        </w:rPr>
        <w:t>» </w:t>
      </w:r>
      <w:r w:rsidRPr="00EF718B">
        <w:rPr>
          <w:rFonts w:asciiTheme="majorHAnsi" w:hAnsiTheme="majorHAnsi" w:cstheme="majorHAnsi"/>
          <w:sz w:val="22"/>
          <w:lang w:val="fr-BE"/>
        </w:rPr>
        <w:t xml:space="preserve">: </w:t>
      </w:r>
      <w:r w:rsidRPr="00EF718B">
        <w:rPr>
          <w:rFonts w:asciiTheme="majorHAnsi" w:hAnsiTheme="majorHAnsi" w:cstheme="majorHAnsi"/>
          <w:sz w:val="22"/>
        </w:rPr>
        <w:t xml:space="preserve">a </w:t>
      </w:r>
      <w:r w:rsidRPr="00EF718B">
        <w:rPr>
          <w:rFonts w:asciiTheme="majorHAnsi" w:hAnsiTheme="majorHAnsi" w:cstheme="majorHAnsi"/>
          <w:sz w:val="22"/>
          <w:lang w:val="fr-BE"/>
        </w:rPr>
        <w:t xml:space="preserve">le sens qui lui est donné à l'article </w:t>
      </w:r>
      <w:r w:rsidRPr="00EF718B">
        <w:rPr>
          <w:rFonts w:asciiTheme="majorHAnsi" w:hAnsiTheme="majorHAnsi" w:cstheme="majorHAnsi"/>
          <w:sz w:val="22"/>
        </w:rPr>
        <w:t>8</w:t>
      </w:r>
      <w:r w:rsidRPr="00EF718B">
        <w:rPr>
          <w:rFonts w:asciiTheme="majorHAnsi" w:hAnsiTheme="majorHAnsi" w:cstheme="majorHAnsi"/>
          <w:sz w:val="22"/>
          <w:lang w:val="fr-BE"/>
        </w:rPr>
        <w:t xml:space="preserve">.1 </w:t>
      </w:r>
      <w:r w:rsidRPr="00EF718B">
        <w:rPr>
          <w:rFonts w:asciiTheme="majorHAnsi" w:hAnsiTheme="majorHAnsi" w:cstheme="majorHAnsi"/>
          <w:sz w:val="22"/>
        </w:rPr>
        <w:t>et à l’Annexe</w:t>
      </w:r>
      <w:r w:rsidR="005F0787" w:rsidRPr="00EF718B">
        <w:rPr>
          <w:rFonts w:asciiTheme="majorHAnsi" w:hAnsiTheme="majorHAnsi" w:cstheme="majorHAnsi"/>
          <w:sz w:val="22"/>
        </w:rPr>
        <w:t> </w:t>
      </w:r>
      <w:r w:rsidR="002B4B82" w:rsidRPr="00EF718B">
        <w:rPr>
          <w:rFonts w:asciiTheme="majorHAnsi" w:hAnsiTheme="majorHAnsi" w:cstheme="majorHAnsi"/>
          <w:sz w:val="22"/>
        </w:rPr>
        <w:t>5</w:t>
      </w:r>
      <w:r w:rsidR="00C65492" w:rsidRPr="00EF718B">
        <w:rPr>
          <w:rFonts w:asciiTheme="majorHAnsi" w:hAnsiTheme="majorHAnsi" w:cstheme="majorHAnsi"/>
          <w:sz w:val="22"/>
        </w:rPr>
        <w:t>.</w:t>
      </w:r>
    </w:p>
    <w:p w14:paraId="0F76A936" w14:textId="099C5EED" w:rsidR="002A7F4B" w:rsidRPr="00EF718B" w:rsidRDefault="00EE3DA7" w:rsidP="002A7F4B">
      <w:pPr>
        <w:rPr>
          <w:rFonts w:asciiTheme="majorHAnsi" w:hAnsiTheme="majorHAnsi" w:cstheme="majorHAnsi"/>
          <w:sz w:val="22"/>
          <w:lang w:val="fr-BE"/>
        </w:rPr>
      </w:pPr>
      <w:r w:rsidRPr="00EF718B">
        <w:rPr>
          <w:rFonts w:asciiTheme="majorHAnsi" w:hAnsiTheme="majorHAnsi" w:cstheme="majorHAnsi"/>
          <w:b/>
          <w:sz w:val="22"/>
          <w:lang w:val="fr-BE"/>
        </w:rPr>
        <w:t xml:space="preserve"> </w:t>
      </w:r>
      <w:r w:rsidR="002A7F4B" w:rsidRPr="00EF718B">
        <w:rPr>
          <w:rFonts w:asciiTheme="majorHAnsi" w:hAnsiTheme="majorHAnsi" w:cstheme="majorHAnsi"/>
          <w:b/>
          <w:sz w:val="22"/>
          <w:lang w:val="fr-BE"/>
        </w:rPr>
        <w:t>« </w:t>
      </w:r>
      <w:r w:rsidR="002A7F4B" w:rsidRPr="00EF718B">
        <w:rPr>
          <w:rFonts w:asciiTheme="majorHAnsi" w:hAnsiTheme="majorHAnsi" w:cstheme="majorHAnsi"/>
          <w:b/>
          <w:sz w:val="22"/>
        </w:rPr>
        <w:t xml:space="preserve">Disponibilité Technique </w:t>
      </w:r>
      <w:r w:rsidR="002A7F4B" w:rsidRPr="00EF718B">
        <w:rPr>
          <w:rFonts w:asciiTheme="majorHAnsi" w:hAnsiTheme="majorHAnsi" w:cstheme="majorHAnsi"/>
          <w:b/>
          <w:sz w:val="22"/>
          <w:lang w:val="fr-BE"/>
        </w:rPr>
        <w:t>» </w:t>
      </w:r>
      <w:r w:rsidR="002A7F4B" w:rsidRPr="00EF718B">
        <w:rPr>
          <w:rFonts w:asciiTheme="majorHAnsi" w:hAnsiTheme="majorHAnsi" w:cstheme="majorHAnsi"/>
          <w:sz w:val="22"/>
          <w:lang w:val="fr-BE"/>
        </w:rPr>
        <w:t xml:space="preserve">: </w:t>
      </w:r>
      <w:r w:rsidR="002A7F4B" w:rsidRPr="00EF718B">
        <w:rPr>
          <w:rFonts w:asciiTheme="majorHAnsi" w:hAnsiTheme="majorHAnsi" w:cstheme="majorHAnsi"/>
          <w:sz w:val="22"/>
        </w:rPr>
        <w:t>est définie et calculé</w:t>
      </w:r>
      <w:r w:rsidR="005F0787" w:rsidRPr="00EF718B">
        <w:rPr>
          <w:rFonts w:asciiTheme="majorHAnsi" w:hAnsiTheme="majorHAnsi" w:cstheme="majorHAnsi"/>
          <w:sz w:val="22"/>
        </w:rPr>
        <w:t>e</w:t>
      </w:r>
      <w:r w:rsidR="002A7F4B" w:rsidRPr="00EF718B">
        <w:rPr>
          <w:rFonts w:asciiTheme="majorHAnsi" w:hAnsiTheme="majorHAnsi" w:cstheme="majorHAnsi"/>
          <w:sz w:val="22"/>
        </w:rPr>
        <w:t xml:space="preserve"> tel que décrit</w:t>
      </w:r>
      <w:r w:rsidR="002A7F4B" w:rsidRPr="00EF718B">
        <w:rPr>
          <w:rFonts w:asciiTheme="majorHAnsi" w:hAnsiTheme="majorHAnsi" w:cstheme="majorHAnsi"/>
          <w:sz w:val="22"/>
          <w:lang w:val="fr-BE"/>
        </w:rPr>
        <w:t xml:space="preserve"> </w:t>
      </w:r>
      <w:r w:rsidR="002A7F4B" w:rsidRPr="00EF718B">
        <w:rPr>
          <w:rFonts w:asciiTheme="majorHAnsi" w:hAnsiTheme="majorHAnsi" w:cstheme="majorHAnsi"/>
          <w:sz w:val="22"/>
        </w:rPr>
        <w:t>à l’Annexe 5</w:t>
      </w:r>
      <w:r w:rsidR="002A7F4B" w:rsidRPr="00EF718B">
        <w:rPr>
          <w:rFonts w:asciiTheme="majorHAnsi" w:hAnsiTheme="majorHAnsi" w:cstheme="majorHAnsi"/>
          <w:sz w:val="22"/>
          <w:lang w:val="fr-BE"/>
        </w:rPr>
        <w:t xml:space="preserve">. </w:t>
      </w:r>
    </w:p>
    <w:p w14:paraId="419642B0" w14:textId="611B0F76" w:rsidR="0061603B" w:rsidRPr="00EF718B" w:rsidRDefault="0061603B" w:rsidP="004342C6">
      <w:pPr>
        <w:rPr>
          <w:rFonts w:asciiTheme="majorHAnsi" w:hAnsiTheme="majorHAnsi" w:cstheme="majorHAnsi"/>
          <w:sz w:val="22"/>
          <w:lang w:val="fr-BE"/>
        </w:rPr>
      </w:pPr>
      <w:r w:rsidRPr="00EF718B">
        <w:rPr>
          <w:rFonts w:asciiTheme="majorHAnsi" w:hAnsiTheme="majorHAnsi" w:cstheme="majorHAnsi"/>
          <w:b/>
          <w:sz w:val="22"/>
          <w:lang w:val="fr-BE"/>
        </w:rPr>
        <w:t xml:space="preserve">« Force Majeure » </w:t>
      </w:r>
      <w:r w:rsidRPr="00EF718B">
        <w:rPr>
          <w:rFonts w:asciiTheme="majorHAnsi" w:hAnsiTheme="majorHAnsi" w:cstheme="majorHAnsi"/>
          <w:sz w:val="22"/>
          <w:lang w:val="fr-BE"/>
        </w:rPr>
        <w:t>:</w:t>
      </w:r>
      <w:r w:rsidR="004342C6" w:rsidRPr="00EF718B">
        <w:rPr>
          <w:rFonts w:asciiTheme="majorHAnsi" w:hAnsiTheme="majorHAnsi" w:cstheme="majorHAnsi"/>
          <w:sz w:val="22"/>
          <w:lang w:val="fr-BE"/>
        </w:rPr>
        <w:t xml:space="preserve"> a le sens qui lui est donné à l’article 11</w:t>
      </w:r>
      <w:r w:rsidR="00C65492" w:rsidRPr="00EF718B">
        <w:rPr>
          <w:rFonts w:asciiTheme="majorHAnsi" w:hAnsiTheme="majorHAnsi" w:cstheme="majorHAnsi"/>
          <w:sz w:val="22"/>
          <w:lang w:val="fr-BE"/>
        </w:rPr>
        <w:t>.</w:t>
      </w:r>
    </w:p>
    <w:p w14:paraId="78B65264" w14:textId="14861E31" w:rsidR="0005749F" w:rsidRPr="00EF718B" w:rsidRDefault="0005749F" w:rsidP="0005749F">
      <w:pPr>
        <w:rPr>
          <w:rFonts w:asciiTheme="majorHAnsi" w:hAnsiTheme="majorHAnsi" w:cstheme="majorHAnsi"/>
          <w:sz w:val="22"/>
          <w:lang w:val="fr-BE"/>
        </w:rPr>
      </w:pPr>
      <w:r w:rsidRPr="00EF718B">
        <w:rPr>
          <w:rFonts w:asciiTheme="majorHAnsi" w:hAnsiTheme="majorHAnsi" w:cstheme="majorHAnsi"/>
          <w:b/>
          <w:sz w:val="22"/>
          <w:lang w:val="fr-BE"/>
        </w:rPr>
        <w:t>« </w:t>
      </w:r>
      <w:bookmarkStart w:id="7" w:name="_Hlk31101829"/>
      <w:r w:rsidRPr="00EF718B">
        <w:rPr>
          <w:rFonts w:asciiTheme="majorHAnsi" w:hAnsiTheme="majorHAnsi" w:cstheme="majorHAnsi"/>
          <w:b/>
          <w:sz w:val="22"/>
          <w:lang w:val="fr-BE"/>
        </w:rPr>
        <w:t>Maintenance Préventive</w:t>
      </w:r>
      <w:r w:rsidRPr="00EF718B">
        <w:rPr>
          <w:rFonts w:asciiTheme="majorHAnsi" w:hAnsiTheme="majorHAnsi" w:cstheme="majorHAnsi"/>
          <w:sz w:val="22"/>
          <w:lang w:val="fr-BE"/>
        </w:rPr>
        <w:t> </w:t>
      </w:r>
      <w:bookmarkEnd w:id="7"/>
      <w:r w:rsidRPr="00EF718B">
        <w:rPr>
          <w:rFonts w:asciiTheme="majorHAnsi" w:hAnsiTheme="majorHAnsi" w:cstheme="majorHAnsi"/>
          <w:sz w:val="22"/>
          <w:lang w:val="fr-BE"/>
        </w:rPr>
        <w:t xml:space="preserve">» : désigne tous les travaux d'entretien que les fabricants de tout composant de la Centrale exigent d'effectuer régulièrement et/ou lorsque les circonstances exigent de tels travaux d'entretien, tels que définis à l’Annexe </w:t>
      </w:r>
      <w:r w:rsidR="002A7F4B" w:rsidRPr="00EF718B">
        <w:rPr>
          <w:rFonts w:asciiTheme="majorHAnsi" w:hAnsiTheme="majorHAnsi" w:cstheme="majorHAnsi"/>
          <w:sz w:val="22"/>
        </w:rPr>
        <w:t>1</w:t>
      </w:r>
      <w:r w:rsidRPr="00EF718B">
        <w:rPr>
          <w:rFonts w:asciiTheme="majorHAnsi" w:hAnsiTheme="majorHAnsi" w:cstheme="majorHAnsi"/>
          <w:sz w:val="22"/>
          <w:lang w:val="fr-BE"/>
        </w:rPr>
        <w:t xml:space="preserve"> ;</w:t>
      </w:r>
    </w:p>
    <w:p w14:paraId="28F73D17" w14:textId="62BB53F5" w:rsidR="0061603B" w:rsidRPr="00EF718B" w:rsidRDefault="008564A8" w:rsidP="0005749F">
      <w:pPr>
        <w:rPr>
          <w:rFonts w:asciiTheme="majorHAnsi" w:hAnsiTheme="majorHAnsi" w:cstheme="majorHAnsi"/>
          <w:sz w:val="22"/>
          <w:lang w:val="fr-BE"/>
        </w:rPr>
      </w:pPr>
      <w:r w:rsidRPr="00EF718B" w:rsidDel="008564A8">
        <w:rPr>
          <w:rFonts w:asciiTheme="majorHAnsi" w:hAnsiTheme="majorHAnsi" w:cstheme="majorHAnsi"/>
          <w:b/>
          <w:sz w:val="22"/>
          <w:lang w:val="fr-BE"/>
        </w:rPr>
        <w:t xml:space="preserve"> </w:t>
      </w:r>
      <w:r w:rsidR="0061603B" w:rsidRPr="00EF718B">
        <w:rPr>
          <w:rFonts w:asciiTheme="majorHAnsi" w:hAnsiTheme="majorHAnsi" w:cstheme="majorHAnsi"/>
          <w:b/>
          <w:sz w:val="22"/>
          <w:lang w:val="fr-BE"/>
        </w:rPr>
        <w:t>« Parties » :</w:t>
      </w:r>
      <w:r w:rsidR="0061603B" w:rsidRPr="00EF718B">
        <w:rPr>
          <w:rFonts w:asciiTheme="majorHAnsi" w:hAnsiTheme="majorHAnsi" w:cstheme="majorHAnsi"/>
          <w:sz w:val="22"/>
          <w:lang w:val="fr-BE"/>
        </w:rPr>
        <w:t xml:space="preserve"> signifie le </w:t>
      </w:r>
      <w:r w:rsidR="0061603B" w:rsidRPr="00EF718B">
        <w:rPr>
          <w:rFonts w:asciiTheme="majorHAnsi" w:hAnsiTheme="majorHAnsi" w:cstheme="majorHAnsi"/>
          <w:b/>
          <w:sz w:val="22"/>
          <w:lang w:val="fr-BE"/>
        </w:rPr>
        <w:t>Prestataire</w:t>
      </w:r>
      <w:r w:rsidR="0061603B" w:rsidRPr="00EF718B">
        <w:rPr>
          <w:rFonts w:asciiTheme="majorHAnsi" w:hAnsiTheme="majorHAnsi" w:cstheme="majorHAnsi"/>
          <w:sz w:val="22"/>
          <w:lang w:val="fr-BE"/>
        </w:rPr>
        <w:t xml:space="preserve"> et l</w:t>
      </w:r>
      <w:r w:rsidR="00BD50BC" w:rsidRPr="00EF718B">
        <w:rPr>
          <w:rFonts w:asciiTheme="majorHAnsi" w:hAnsiTheme="majorHAnsi" w:cstheme="majorHAnsi"/>
          <w:sz w:val="22"/>
          <w:lang w:val="fr-BE"/>
        </w:rPr>
        <w:t xml:space="preserve">e </w:t>
      </w:r>
      <w:r w:rsidR="00BD50BC" w:rsidRPr="00EF718B">
        <w:rPr>
          <w:rFonts w:asciiTheme="majorHAnsi" w:hAnsiTheme="majorHAnsi" w:cstheme="majorHAnsi"/>
          <w:b/>
          <w:sz w:val="22"/>
          <w:lang w:val="fr-BE"/>
        </w:rPr>
        <w:t>Client</w:t>
      </w:r>
      <w:r w:rsidR="0061603B" w:rsidRPr="00EF718B">
        <w:rPr>
          <w:rFonts w:asciiTheme="majorHAnsi" w:hAnsiTheme="majorHAnsi" w:cstheme="majorHAnsi"/>
          <w:sz w:val="22"/>
          <w:lang w:val="fr-BE"/>
        </w:rPr>
        <w:t xml:space="preserve">, comme désignés </w:t>
      </w:r>
      <w:r w:rsidR="002170B1" w:rsidRPr="00EF718B">
        <w:rPr>
          <w:rFonts w:asciiTheme="majorHAnsi" w:hAnsiTheme="majorHAnsi" w:cstheme="majorHAnsi"/>
          <w:sz w:val="22"/>
          <w:lang w:val="fr-BE"/>
        </w:rPr>
        <w:t xml:space="preserve">en préambule de ce </w:t>
      </w:r>
      <w:r w:rsidR="001131D6" w:rsidRPr="00EF718B">
        <w:rPr>
          <w:rFonts w:asciiTheme="majorHAnsi" w:hAnsiTheme="majorHAnsi" w:cstheme="majorHAnsi"/>
          <w:sz w:val="22"/>
          <w:lang w:val="fr-BE"/>
        </w:rPr>
        <w:t>C</w:t>
      </w:r>
      <w:r w:rsidR="002170B1" w:rsidRPr="00EF718B">
        <w:rPr>
          <w:rFonts w:asciiTheme="majorHAnsi" w:hAnsiTheme="majorHAnsi" w:cstheme="majorHAnsi"/>
          <w:sz w:val="22"/>
          <w:lang w:val="fr-BE"/>
        </w:rPr>
        <w:t>ontrat</w:t>
      </w:r>
      <w:r w:rsidR="0061603B" w:rsidRPr="00EF718B">
        <w:rPr>
          <w:rFonts w:asciiTheme="majorHAnsi" w:hAnsiTheme="majorHAnsi" w:cstheme="majorHAnsi"/>
          <w:sz w:val="22"/>
          <w:lang w:val="fr-BE"/>
        </w:rPr>
        <w:t>.</w:t>
      </w:r>
    </w:p>
    <w:p w14:paraId="2FEF5D25" w14:textId="33C7AE19" w:rsidR="0061603B" w:rsidRPr="00EF718B" w:rsidRDefault="0061603B" w:rsidP="0005749F">
      <w:pPr>
        <w:rPr>
          <w:rFonts w:asciiTheme="majorHAnsi" w:hAnsiTheme="majorHAnsi" w:cstheme="majorHAnsi"/>
          <w:sz w:val="22"/>
          <w:lang w:val="fr-BE"/>
        </w:rPr>
      </w:pPr>
      <w:r w:rsidRPr="00EF718B">
        <w:rPr>
          <w:rFonts w:asciiTheme="majorHAnsi" w:hAnsiTheme="majorHAnsi" w:cstheme="majorHAnsi"/>
          <w:b/>
          <w:sz w:val="22"/>
          <w:lang w:val="fr-BE"/>
        </w:rPr>
        <w:lastRenderedPageBreak/>
        <w:t>« Période Annuelle » </w:t>
      </w:r>
      <w:r w:rsidRPr="00EF718B">
        <w:rPr>
          <w:rFonts w:asciiTheme="majorHAnsi" w:hAnsiTheme="majorHAnsi" w:cstheme="majorHAnsi"/>
          <w:sz w:val="22"/>
          <w:lang w:val="fr-BE"/>
        </w:rPr>
        <w:t>: signifie la période d’une année civile, débutant le 1</w:t>
      </w:r>
      <w:r w:rsidRPr="00EF718B">
        <w:rPr>
          <w:rFonts w:asciiTheme="majorHAnsi" w:hAnsiTheme="majorHAnsi" w:cstheme="majorHAnsi"/>
          <w:sz w:val="22"/>
          <w:vertAlign w:val="superscript"/>
          <w:lang w:val="fr-BE"/>
        </w:rPr>
        <w:t>er</w:t>
      </w:r>
      <w:r w:rsidRPr="00EF718B">
        <w:rPr>
          <w:rFonts w:asciiTheme="majorHAnsi" w:hAnsiTheme="majorHAnsi" w:cstheme="majorHAnsi"/>
          <w:sz w:val="22"/>
          <w:lang w:val="fr-BE"/>
        </w:rPr>
        <w:t xml:space="preserve"> janvier et s’achevant le 31 décembre de ladite année.</w:t>
      </w:r>
    </w:p>
    <w:p w14:paraId="0E6EC39C" w14:textId="2DB5AEC8" w:rsidR="00F10663" w:rsidRPr="00EF718B" w:rsidRDefault="003669EA" w:rsidP="0005749F">
      <w:pPr>
        <w:rPr>
          <w:rFonts w:asciiTheme="majorHAnsi" w:hAnsiTheme="majorHAnsi" w:cstheme="majorHAnsi"/>
          <w:sz w:val="22"/>
          <w:lang w:val="fr-BE"/>
        </w:rPr>
      </w:pPr>
      <w:r w:rsidRPr="00EF718B">
        <w:rPr>
          <w:rFonts w:asciiTheme="majorHAnsi" w:hAnsiTheme="majorHAnsi" w:cstheme="majorHAnsi"/>
          <w:b/>
          <w:sz w:val="22"/>
          <w:lang w:val="fr-BE"/>
        </w:rPr>
        <w:t>«</w:t>
      </w:r>
      <w:r w:rsidR="001131D6" w:rsidRPr="00EF718B">
        <w:rPr>
          <w:rFonts w:asciiTheme="majorHAnsi" w:hAnsiTheme="majorHAnsi" w:cstheme="majorHAnsi"/>
          <w:b/>
          <w:sz w:val="22"/>
          <w:lang w:val="fr-BE"/>
        </w:rPr>
        <w:t xml:space="preserve"> </w:t>
      </w:r>
      <w:r w:rsidRPr="00EF718B">
        <w:rPr>
          <w:rFonts w:asciiTheme="majorHAnsi" w:hAnsiTheme="majorHAnsi" w:cstheme="majorHAnsi"/>
          <w:b/>
          <w:sz w:val="22"/>
          <w:lang w:val="fr-BE"/>
        </w:rPr>
        <w:t>Personnel</w:t>
      </w:r>
      <w:r w:rsidR="00F10663" w:rsidRPr="00EF718B">
        <w:rPr>
          <w:rFonts w:asciiTheme="majorHAnsi" w:hAnsiTheme="majorHAnsi" w:cstheme="majorHAnsi"/>
          <w:b/>
          <w:sz w:val="22"/>
          <w:lang w:val="fr-BE"/>
        </w:rPr>
        <w:t xml:space="preserve"> du Prestataire</w:t>
      </w:r>
      <w:r w:rsidR="001131D6" w:rsidRPr="00EF718B">
        <w:rPr>
          <w:rFonts w:asciiTheme="majorHAnsi" w:hAnsiTheme="majorHAnsi" w:cstheme="majorHAnsi"/>
          <w:b/>
          <w:sz w:val="22"/>
          <w:lang w:val="fr-BE"/>
        </w:rPr>
        <w:t xml:space="preserve"> </w:t>
      </w:r>
      <w:r w:rsidR="00F10663" w:rsidRPr="00EF718B">
        <w:rPr>
          <w:rFonts w:asciiTheme="majorHAnsi" w:hAnsiTheme="majorHAnsi" w:cstheme="majorHAnsi"/>
          <w:b/>
          <w:sz w:val="22"/>
          <w:lang w:val="fr-BE"/>
        </w:rPr>
        <w:t>»</w:t>
      </w:r>
      <w:r w:rsidR="00F10663" w:rsidRPr="00EF718B">
        <w:rPr>
          <w:rFonts w:asciiTheme="majorHAnsi" w:hAnsiTheme="majorHAnsi" w:cstheme="majorHAnsi"/>
          <w:sz w:val="22"/>
          <w:lang w:val="fr-BE"/>
        </w:rPr>
        <w:t xml:space="preserve"> désigne le </w:t>
      </w:r>
      <w:r w:rsidRPr="00EF718B">
        <w:rPr>
          <w:rFonts w:asciiTheme="majorHAnsi" w:hAnsiTheme="majorHAnsi" w:cstheme="majorHAnsi"/>
          <w:sz w:val="22"/>
          <w:lang w:val="fr-BE"/>
        </w:rPr>
        <w:t>r</w:t>
      </w:r>
      <w:r w:rsidR="00F10663" w:rsidRPr="00EF718B">
        <w:rPr>
          <w:rFonts w:asciiTheme="majorHAnsi" w:hAnsiTheme="majorHAnsi" w:cstheme="majorHAnsi"/>
          <w:sz w:val="22"/>
          <w:lang w:val="fr-BE"/>
        </w:rPr>
        <w:t xml:space="preserve">eprésentant du Prestataire ainsi que l’ensemble du personnel que le Prestataire assigne sur le Site, pouvant inclure les effectifs, la main-d’œuvre et tout autre employé du Prestataire et de chacun de ses </w:t>
      </w:r>
      <w:r w:rsidRPr="00EF718B">
        <w:rPr>
          <w:rFonts w:asciiTheme="majorHAnsi" w:hAnsiTheme="majorHAnsi" w:cstheme="majorHAnsi"/>
          <w:sz w:val="22"/>
          <w:lang w:val="fr-BE"/>
        </w:rPr>
        <w:t>s</w:t>
      </w:r>
      <w:r w:rsidR="00F10663" w:rsidRPr="00EF718B">
        <w:rPr>
          <w:rFonts w:asciiTheme="majorHAnsi" w:hAnsiTheme="majorHAnsi" w:cstheme="majorHAnsi"/>
          <w:sz w:val="22"/>
          <w:lang w:val="fr-BE"/>
        </w:rPr>
        <w:t xml:space="preserve">ous-traitants respectifs, ainsi que tout autre personnel ayant pour vocation d’assister le Prestataire dans l’exécution </w:t>
      </w:r>
      <w:r w:rsidRPr="00EF718B">
        <w:rPr>
          <w:rFonts w:asciiTheme="majorHAnsi" w:hAnsiTheme="majorHAnsi" w:cstheme="majorHAnsi"/>
          <w:sz w:val="22"/>
          <w:lang w:val="fr-BE"/>
        </w:rPr>
        <w:t xml:space="preserve">de ses obligations au titre de ce Contrat. </w:t>
      </w:r>
    </w:p>
    <w:p w14:paraId="6660B43A" w14:textId="35959E4F" w:rsidR="0061603B" w:rsidRPr="00EF718B" w:rsidRDefault="00D654FE" w:rsidP="0005749F">
      <w:pPr>
        <w:rPr>
          <w:rFonts w:asciiTheme="majorHAnsi" w:hAnsiTheme="majorHAnsi" w:cstheme="majorHAnsi"/>
          <w:sz w:val="22"/>
          <w:lang w:val="fr-BE"/>
        </w:rPr>
      </w:pPr>
      <w:r w:rsidRPr="00D66350" w:rsidDel="00D654FE">
        <w:rPr>
          <w:rFonts w:asciiTheme="majorHAnsi" w:hAnsiTheme="majorHAnsi" w:cstheme="majorHAnsi"/>
          <w:b/>
          <w:bCs/>
          <w:sz w:val="22"/>
          <w:lang w:val="fr-BE"/>
        </w:rPr>
        <w:t xml:space="preserve"> </w:t>
      </w:r>
      <w:r w:rsidR="0061603B" w:rsidRPr="00D66350">
        <w:rPr>
          <w:rFonts w:asciiTheme="majorHAnsi" w:hAnsiTheme="majorHAnsi" w:cstheme="majorHAnsi"/>
          <w:b/>
          <w:bCs/>
          <w:sz w:val="22"/>
          <w:lang w:val="fr-BE"/>
        </w:rPr>
        <w:t>« </w:t>
      </w:r>
      <w:r w:rsidR="0061603B" w:rsidRPr="003C7CEA">
        <w:rPr>
          <w:rFonts w:asciiTheme="majorHAnsi" w:hAnsiTheme="majorHAnsi" w:cstheme="majorHAnsi"/>
          <w:b/>
          <w:bCs/>
          <w:sz w:val="22"/>
          <w:lang w:val="fr-BE"/>
        </w:rPr>
        <w:t>Prestations Complémentaires</w:t>
      </w:r>
      <w:r w:rsidR="0061603B" w:rsidRPr="00D66350">
        <w:rPr>
          <w:rFonts w:asciiTheme="majorHAnsi" w:hAnsiTheme="majorHAnsi" w:cstheme="majorHAnsi"/>
          <w:b/>
          <w:bCs/>
          <w:sz w:val="22"/>
          <w:lang w:val="fr-BE"/>
        </w:rPr>
        <w:t> »</w:t>
      </w:r>
      <w:r w:rsidR="0061603B" w:rsidRPr="00EF718B">
        <w:rPr>
          <w:rFonts w:asciiTheme="majorHAnsi" w:hAnsiTheme="majorHAnsi" w:cstheme="majorHAnsi"/>
          <w:sz w:val="22"/>
          <w:lang w:val="fr-BE"/>
        </w:rPr>
        <w:t xml:space="preserve"> signifie tous services ou </w:t>
      </w:r>
      <w:r w:rsidR="00AD14F5" w:rsidRPr="00EF718B">
        <w:rPr>
          <w:rFonts w:asciiTheme="majorHAnsi" w:hAnsiTheme="majorHAnsi" w:cstheme="majorHAnsi"/>
          <w:sz w:val="22"/>
          <w:lang w:val="fr-BE"/>
        </w:rPr>
        <w:t>p</w:t>
      </w:r>
      <w:r w:rsidR="0061603B" w:rsidRPr="00EF718B">
        <w:rPr>
          <w:rFonts w:asciiTheme="majorHAnsi" w:hAnsiTheme="majorHAnsi" w:cstheme="majorHAnsi"/>
          <w:sz w:val="22"/>
          <w:lang w:val="fr-BE"/>
        </w:rPr>
        <w:t xml:space="preserve">restations, fournitures, travaux en plus des missions confiées contractuellement </w:t>
      </w:r>
      <w:r w:rsidR="00DF3FDC" w:rsidRPr="00EF718B">
        <w:rPr>
          <w:rFonts w:asciiTheme="majorHAnsi" w:hAnsiTheme="majorHAnsi" w:cstheme="majorHAnsi"/>
          <w:sz w:val="22"/>
          <w:lang w:val="fr-BE"/>
        </w:rPr>
        <w:t>et telles que définies à l’Article 7.</w:t>
      </w:r>
    </w:p>
    <w:p w14:paraId="3C887C93" w14:textId="16654595" w:rsidR="008564A8" w:rsidRPr="00EF718B" w:rsidRDefault="008564A8" w:rsidP="0005749F">
      <w:pPr>
        <w:rPr>
          <w:rFonts w:asciiTheme="majorHAnsi" w:hAnsiTheme="majorHAnsi" w:cstheme="majorHAnsi"/>
          <w:sz w:val="22"/>
          <w:lang w:val="fr-BE"/>
        </w:rPr>
      </w:pPr>
      <w:r w:rsidRPr="00EF718B">
        <w:rPr>
          <w:rFonts w:asciiTheme="majorHAnsi" w:hAnsiTheme="majorHAnsi" w:cstheme="majorHAnsi"/>
          <w:b/>
          <w:bCs/>
          <w:sz w:val="22"/>
          <w:lang w:val="fr-BE"/>
        </w:rPr>
        <w:t>« Prise d’Effet »</w:t>
      </w:r>
      <w:r w:rsidRPr="00EF718B">
        <w:rPr>
          <w:rFonts w:asciiTheme="majorHAnsi" w:hAnsiTheme="majorHAnsi" w:cstheme="majorHAnsi"/>
          <w:sz w:val="22"/>
          <w:lang w:val="fr-BE"/>
        </w:rPr>
        <w:t xml:space="preserve"> : désigne la date de réception de la notification visée à l’article 3</w:t>
      </w:r>
      <w:r w:rsidR="00B160D4" w:rsidRPr="00EF718B">
        <w:rPr>
          <w:rFonts w:asciiTheme="majorHAnsi" w:hAnsiTheme="majorHAnsi" w:cstheme="majorHAnsi"/>
          <w:sz w:val="22"/>
          <w:lang w:val="fr-BE"/>
        </w:rPr>
        <w:t>.</w:t>
      </w:r>
      <w:r w:rsidR="00ED7BD5" w:rsidRPr="00EF718B" w:rsidDel="00ED7BD5">
        <w:rPr>
          <w:rFonts w:asciiTheme="majorHAnsi" w:hAnsiTheme="majorHAnsi" w:cstheme="majorHAnsi"/>
          <w:sz w:val="22"/>
          <w:lang w:val="fr-BE"/>
        </w:rPr>
        <w:t xml:space="preserve"> </w:t>
      </w:r>
    </w:p>
    <w:p w14:paraId="75D89081" w14:textId="15CF246F" w:rsidR="005844F8" w:rsidRPr="00EF718B" w:rsidRDefault="005844F8" w:rsidP="0005749F">
      <w:pPr>
        <w:rPr>
          <w:rFonts w:asciiTheme="majorHAnsi" w:hAnsiTheme="majorHAnsi" w:cstheme="majorHAnsi"/>
          <w:sz w:val="22"/>
          <w:lang w:val="fr-BE"/>
        </w:rPr>
      </w:pPr>
      <w:r w:rsidRPr="00EF718B">
        <w:rPr>
          <w:rFonts w:asciiTheme="majorHAnsi" w:hAnsiTheme="majorHAnsi" w:cstheme="majorHAnsi"/>
          <w:b/>
          <w:sz w:val="22"/>
          <w:lang w:val="fr-BE"/>
        </w:rPr>
        <w:t xml:space="preserve">« Ratio de Performance » : </w:t>
      </w:r>
      <w:r w:rsidRPr="00EF718B">
        <w:rPr>
          <w:rFonts w:asciiTheme="majorHAnsi" w:hAnsiTheme="majorHAnsi" w:cstheme="majorHAnsi"/>
          <w:sz w:val="22"/>
          <w:lang w:val="fr-BE"/>
        </w:rPr>
        <w:t xml:space="preserve">Désigne le ratio de performance tel que défini à l’Annexe </w:t>
      </w:r>
      <w:r w:rsidR="0063167D" w:rsidRPr="00EF718B">
        <w:rPr>
          <w:rFonts w:asciiTheme="majorHAnsi" w:hAnsiTheme="majorHAnsi" w:cstheme="majorHAnsi"/>
          <w:sz w:val="22"/>
          <w:lang w:val="fr-BE"/>
        </w:rPr>
        <w:t>5</w:t>
      </w:r>
      <w:r w:rsidR="003C7CEA">
        <w:rPr>
          <w:rFonts w:asciiTheme="majorHAnsi" w:hAnsiTheme="majorHAnsi" w:cstheme="majorHAnsi"/>
          <w:sz w:val="22"/>
          <w:lang w:val="fr-BE"/>
        </w:rPr>
        <w:t>.</w:t>
      </w:r>
    </w:p>
    <w:p w14:paraId="26EF047E" w14:textId="157D39D2" w:rsidR="00CD0886" w:rsidRPr="00EF718B" w:rsidRDefault="00CD0886" w:rsidP="0005749F">
      <w:pPr>
        <w:rPr>
          <w:rFonts w:asciiTheme="majorHAnsi" w:hAnsiTheme="majorHAnsi" w:cstheme="majorHAnsi"/>
          <w:sz w:val="22"/>
          <w:lang w:val="fr-BE"/>
        </w:rPr>
      </w:pPr>
      <w:r w:rsidRPr="00EF718B">
        <w:rPr>
          <w:rFonts w:asciiTheme="majorHAnsi" w:hAnsiTheme="majorHAnsi" w:cstheme="majorHAnsi"/>
          <w:b/>
          <w:sz w:val="22"/>
          <w:lang w:val="fr-BE"/>
        </w:rPr>
        <w:t>« </w:t>
      </w:r>
      <w:r w:rsidR="008F71E6" w:rsidRPr="00EF718B">
        <w:rPr>
          <w:rFonts w:asciiTheme="majorHAnsi" w:hAnsiTheme="majorHAnsi" w:cstheme="majorHAnsi"/>
          <w:b/>
          <w:sz w:val="22"/>
          <w:lang w:val="fr-BE"/>
        </w:rPr>
        <w:t xml:space="preserve">Réglementation </w:t>
      </w:r>
      <w:r w:rsidRPr="00EF718B">
        <w:rPr>
          <w:rFonts w:asciiTheme="majorHAnsi" w:hAnsiTheme="majorHAnsi" w:cstheme="majorHAnsi"/>
          <w:b/>
          <w:sz w:val="22"/>
          <w:lang w:val="fr-BE"/>
        </w:rPr>
        <w:t xml:space="preserve">Applicable » </w:t>
      </w:r>
      <w:r w:rsidRPr="00EF718B">
        <w:rPr>
          <w:rFonts w:asciiTheme="majorHAnsi" w:hAnsiTheme="majorHAnsi" w:cstheme="majorHAnsi"/>
          <w:sz w:val="22"/>
          <w:lang w:val="fr-BE"/>
        </w:rPr>
        <w:t xml:space="preserve">: désigne l'ensemble des lois et règlements </w:t>
      </w:r>
      <w:r w:rsidR="00EF5952" w:rsidRPr="00EF718B">
        <w:rPr>
          <w:rFonts w:asciiTheme="majorHAnsi" w:hAnsiTheme="majorHAnsi" w:cstheme="majorHAnsi"/>
          <w:sz w:val="22"/>
          <w:lang w:val="fr-BE"/>
        </w:rPr>
        <w:t>Tunisiens</w:t>
      </w:r>
      <w:r w:rsidRPr="00EF718B">
        <w:rPr>
          <w:rFonts w:asciiTheme="majorHAnsi" w:hAnsiTheme="majorHAnsi" w:cstheme="majorHAnsi"/>
          <w:sz w:val="22"/>
          <w:lang w:val="fr-BE"/>
        </w:rPr>
        <w:t xml:space="preserve"> applicables à l'exploitation et à l'entretien de</w:t>
      </w:r>
      <w:r w:rsidR="00AD14F5" w:rsidRPr="00EF718B">
        <w:rPr>
          <w:rFonts w:asciiTheme="majorHAnsi" w:hAnsiTheme="majorHAnsi" w:cstheme="majorHAnsi"/>
          <w:sz w:val="22"/>
          <w:lang w:val="fr-BE"/>
        </w:rPr>
        <w:t xml:space="preserve"> la Centrale</w:t>
      </w:r>
      <w:r w:rsidRPr="00EF718B">
        <w:rPr>
          <w:rFonts w:asciiTheme="majorHAnsi" w:hAnsiTheme="majorHAnsi" w:cstheme="majorHAnsi"/>
          <w:sz w:val="22"/>
          <w:lang w:val="fr-BE"/>
        </w:rPr>
        <w:t xml:space="preserve">, y compris les ordonnances, règlements et arrêtés de toute autorité publique </w:t>
      </w:r>
      <w:r w:rsidR="00EA65DB" w:rsidRPr="00EF718B">
        <w:rPr>
          <w:rFonts w:asciiTheme="majorHAnsi" w:hAnsiTheme="majorHAnsi" w:cstheme="majorHAnsi"/>
          <w:sz w:val="22"/>
          <w:lang w:val="fr-BE"/>
        </w:rPr>
        <w:t>Tunisienne.</w:t>
      </w:r>
    </w:p>
    <w:p w14:paraId="3A8C0D12" w14:textId="47E706E1" w:rsidR="0061603B" w:rsidRPr="00EF718B" w:rsidRDefault="00CD0886" w:rsidP="0005749F">
      <w:pPr>
        <w:pStyle w:val="Retraitnormal"/>
        <w:rPr>
          <w:rFonts w:asciiTheme="majorHAnsi" w:hAnsiTheme="majorHAnsi" w:cstheme="majorHAnsi"/>
          <w:sz w:val="22"/>
          <w:lang w:val="fr-BE"/>
        </w:rPr>
      </w:pPr>
      <w:r w:rsidRPr="00EF718B">
        <w:rPr>
          <w:rFonts w:asciiTheme="majorHAnsi" w:hAnsiTheme="majorHAnsi" w:cstheme="majorHAnsi"/>
          <w:sz w:val="22"/>
          <w:lang w:val="fr-BE"/>
        </w:rPr>
        <w:t xml:space="preserve"> </w:t>
      </w:r>
      <w:r w:rsidR="0061603B" w:rsidRPr="00EF718B">
        <w:rPr>
          <w:rFonts w:asciiTheme="majorHAnsi" w:eastAsiaTheme="minorHAnsi" w:hAnsiTheme="majorHAnsi" w:cstheme="majorHAnsi"/>
          <w:noProof w:val="0"/>
          <w:sz w:val="22"/>
          <w:lang w:val="fr-BE" w:eastAsia="en-US"/>
        </w:rPr>
        <w:t>« Services d’Exploitation et de Maintenance »</w:t>
      </w:r>
      <w:r w:rsidR="0061603B" w:rsidRPr="00EF718B">
        <w:rPr>
          <w:rFonts w:asciiTheme="majorHAnsi" w:hAnsiTheme="majorHAnsi" w:cstheme="majorHAnsi"/>
          <w:sz w:val="22"/>
          <w:lang w:val="fr-BE"/>
        </w:rPr>
        <w:t> </w:t>
      </w:r>
      <w:r w:rsidR="0061603B" w:rsidRPr="00EF718B">
        <w:rPr>
          <w:rFonts w:asciiTheme="majorHAnsi" w:eastAsiaTheme="minorHAnsi" w:hAnsiTheme="majorHAnsi" w:cstheme="majorHAnsi"/>
          <w:b w:val="0"/>
          <w:noProof w:val="0"/>
          <w:sz w:val="22"/>
          <w:lang w:val="fr-BE" w:eastAsia="en-US"/>
        </w:rPr>
        <w:t xml:space="preserve">: signifient les services d’Exploitation et de Maintenance objets du présent Contrat et décrits </w:t>
      </w:r>
      <w:r w:rsidR="007A086D" w:rsidRPr="00EF718B">
        <w:rPr>
          <w:rFonts w:asciiTheme="majorHAnsi" w:eastAsiaTheme="minorHAnsi" w:hAnsiTheme="majorHAnsi" w:cstheme="majorHAnsi"/>
          <w:b w:val="0"/>
          <w:noProof w:val="0"/>
          <w:sz w:val="22"/>
          <w:lang w:val="fr-BE" w:eastAsia="en-US"/>
        </w:rPr>
        <w:t xml:space="preserve">à l’article 6 et </w:t>
      </w:r>
      <w:r w:rsidR="0061603B" w:rsidRPr="00EF718B">
        <w:rPr>
          <w:rFonts w:asciiTheme="majorHAnsi" w:eastAsiaTheme="minorHAnsi" w:hAnsiTheme="majorHAnsi" w:cstheme="majorHAnsi"/>
          <w:b w:val="0"/>
          <w:noProof w:val="0"/>
          <w:sz w:val="22"/>
          <w:lang w:val="fr-BE" w:eastAsia="en-US"/>
        </w:rPr>
        <w:t xml:space="preserve">dans l’Annexe </w:t>
      </w:r>
      <w:r w:rsidR="002A7F4B" w:rsidRPr="00EF718B">
        <w:rPr>
          <w:rFonts w:asciiTheme="majorHAnsi" w:eastAsiaTheme="minorHAnsi" w:hAnsiTheme="majorHAnsi" w:cstheme="majorHAnsi"/>
          <w:b w:val="0"/>
          <w:noProof w:val="0"/>
          <w:sz w:val="22"/>
          <w:lang w:eastAsia="en-US"/>
        </w:rPr>
        <w:t>1</w:t>
      </w:r>
      <w:r w:rsidR="003C7CEA">
        <w:rPr>
          <w:rFonts w:asciiTheme="majorHAnsi" w:eastAsiaTheme="minorHAnsi" w:hAnsiTheme="majorHAnsi" w:cstheme="majorHAnsi"/>
          <w:b w:val="0"/>
          <w:noProof w:val="0"/>
          <w:sz w:val="22"/>
          <w:lang w:val="fr-BE" w:eastAsia="en-US"/>
        </w:rPr>
        <w:t>.</w:t>
      </w:r>
      <w:r w:rsidR="0061603B" w:rsidRPr="00EF718B">
        <w:rPr>
          <w:rFonts w:asciiTheme="majorHAnsi" w:hAnsiTheme="majorHAnsi" w:cstheme="majorHAnsi"/>
          <w:sz w:val="22"/>
          <w:lang w:val="fr-BE"/>
        </w:rPr>
        <w:t xml:space="preserve"> </w:t>
      </w:r>
    </w:p>
    <w:p w14:paraId="29DE4754" w14:textId="397BACB5" w:rsidR="0061603B" w:rsidRPr="00EF718B" w:rsidRDefault="0061603B" w:rsidP="0005749F">
      <w:pPr>
        <w:rPr>
          <w:rFonts w:asciiTheme="majorHAnsi" w:hAnsiTheme="majorHAnsi" w:cstheme="majorHAnsi"/>
          <w:sz w:val="22"/>
          <w:lang w:val="fr-BE"/>
        </w:rPr>
      </w:pPr>
      <w:r w:rsidRPr="00EF718B">
        <w:rPr>
          <w:rFonts w:asciiTheme="majorHAnsi" w:hAnsiTheme="majorHAnsi" w:cstheme="majorHAnsi"/>
          <w:b/>
          <w:sz w:val="22"/>
          <w:lang w:val="fr-BE"/>
        </w:rPr>
        <w:t>« Site » </w:t>
      </w:r>
      <w:r w:rsidRPr="00EF718B">
        <w:rPr>
          <w:rFonts w:asciiTheme="majorHAnsi" w:hAnsiTheme="majorHAnsi" w:cstheme="majorHAnsi"/>
          <w:sz w:val="22"/>
          <w:lang w:val="fr-BE"/>
        </w:rPr>
        <w:t>: signifie les terrains et</w:t>
      </w:r>
      <w:r w:rsidR="001A3D5F" w:rsidRPr="00EF718B">
        <w:rPr>
          <w:rFonts w:asciiTheme="majorHAnsi" w:hAnsiTheme="majorHAnsi" w:cstheme="majorHAnsi"/>
          <w:sz w:val="22"/>
          <w:lang w:val="fr-BE"/>
        </w:rPr>
        <w:t>/ou</w:t>
      </w:r>
      <w:r w:rsidRPr="00EF718B">
        <w:rPr>
          <w:rFonts w:asciiTheme="majorHAnsi" w:hAnsiTheme="majorHAnsi" w:cstheme="majorHAnsi"/>
          <w:sz w:val="22"/>
          <w:lang w:val="fr-BE"/>
        </w:rPr>
        <w:t xml:space="preserve"> les bâtiments éventuels sur lesquels la Centrale est implantée.</w:t>
      </w:r>
    </w:p>
    <w:p w14:paraId="2AA125B4" w14:textId="0054E06D" w:rsidR="00F565B1" w:rsidRPr="00EF718B" w:rsidRDefault="0086075F" w:rsidP="00F565B1">
      <w:pPr>
        <w:rPr>
          <w:rFonts w:asciiTheme="majorHAnsi" w:hAnsiTheme="majorHAnsi" w:cstheme="majorHAnsi"/>
          <w:sz w:val="22"/>
          <w:lang w:val="fr-BE"/>
        </w:rPr>
      </w:pPr>
      <w:r w:rsidRPr="00EF718B">
        <w:rPr>
          <w:rFonts w:asciiTheme="majorHAnsi" w:hAnsiTheme="majorHAnsi" w:cstheme="majorHAnsi"/>
          <w:b/>
          <w:sz w:val="22"/>
          <w:lang w:val="fr-BE"/>
        </w:rPr>
        <w:t>« Système de Télésurveillance »</w:t>
      </w:r>
      <w:r w:rsidR="006646EB" w:rsidRPr="00EF718B">
        <w:rPr>
          <w:rFonts w:asciiTheme="majorHAnsi" w:hAnsiTheme="majorHAnsi" w:cstheme="majorHAnsi"/>
          <w:b/>
          <w:sz w:val="22"/>
          <w:lang w:val="fr-BE"/>
        </w:rPr>
        <w:t xml:space="preserve"> : </w:t>
      </w:r>
      <w:r w:rsidRPr="00EF718B">
        <w:rPr>
          <w:rFonts w:asciiTheme="majorHAnsi" w:hAnsiTheme="majorHAnsi" w:cstheme="majorHAnsi"/>
          <w:sz w:val="22"/>
          <w:lang w:val="fr-BE"/>
        </w:rPr>
        <w:t xml:space="preserve">désigne </w:t>
      </w:r>
      <w:r w:rsidR="003669EA" w:rsidRPr="00EF718B">
        <w:rPr>
          <w:rFonts w:asciiTheme="majorHAnsi" w:hAnsiTheme="majorHAnsi" w:cstheme="majorHAnsi"/>
          <w:sz w:val="22"/>
          <w:lang w:val="fr-BE"/>
        </w:rPr>
        <w:t xml:space="preserve">le système de supervision du fonctionnement de la Centrale incluant </w:t>
      </w:r>
      <w:r w:rsidRPr="00EF718B">
        <w:rPr>
          <w:rFonts w:asciiTheme="majorHAnsi" w:hAnsiTheme="majorHAnsi" w:cstheme="majorHAnsi"/>
          <w:sz w:val="22"/>
          <w:lang w:val="fr-BE"/>
        </w:rPr>
        <w:t xml:space="preserve">tous les systèmes techniques installés sur le </w:t>
      </w:r>
      <w:r w:rsidR="00AD14F5" w:rsidRPr="00EF718B">
        <w:rPr>
          <w:rFonts w:asciiTheme="majorHAnsi" w:hAnsiTheme="majorHAnsi" w:cstheme="majorHAnsi"/>
          <w:sz w:val="22"/>
          <w:lang w:val="fr-BE"/>
        </w:rPr>
        <w:t>S</w:t>
      </w:r>
      <w:r w:rsidRPr="00EF718B">
        <w:rPr>
          <w:rFonts w:asciiTheme="majorHAnsi" w:hAnsiTheme="majorHAnsi" w:cstheme="majorHAnsi"/>
          <w:sz w:val="22"/>
          <w:lang w:val="fr-BE"/>
        </w:rPr>
        <w:t xml:space="preserve">ite ou sur des serveurs distants par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le Prestataire ou tout tiers, qui collectent, stockent, traitent et mettent à disposition les données et états de la Centrale (par exemple, le système de surveillance des onduleurs, compteurs d’énergie, les capteurs d’ensoleillement, etc</w:t>
      </w:r>
      <w:r w:rsidR="00C65492" w:rsidRPr="00EF718B">
        <w:rPr>
          <w:rFonts w:asciiTheme="majorHAnsi" w:hAnsiTheme="majorHAnsi" w:cstheme="majorHAnsi"/>
          <w:sz w:val="22"/>
          <w:lang w:val="fr-BE"/>
        </w:rPr>
        <w:t>.</w:t>
      </w:r>
      <w:r w:rsidRPr="00EF718B">
        <w:rPr>
          <w:rFonts w:asciiTheme="majorHAnsi" w:hAnsiTheme="majorHAnsi" w:cstheme="majorHAnsi"/>
          <w:sz w:val="22"/>
          <w:lang w:val="fr-BE"/>
        </w:rPr>
        <w:t>)</w:t>
      </w:r>
      <w:bookmarkStart w:id="8" w:name="_Toc356556396"/>
      <w:bookmarkStart w:id="9" w:name="_Toc521579177"/>
      <w:bookmarkStart w:id="10" w:name="_Hlk517967026"/>
      <w:bookmarkEnd w:id="6"/>
      <w:r w:rsidR="00EE3DA7" w:rsidRPr="00EF718B">
        <w:rPr>
          <w:rFonts w:asciiTheme="majorHAnsi" w:hAnsiTheme="majorHAnsi" w:cstheme="majorHAnsi"/>
          <w:sz w:val="22"/>
          <w:lang w:val="fr-BE"/>
        </w:rPr>
        <w:t>.</w:t>
      </w:r>
    </w:p>
    <w:p w14:paraId="719D1789" w14:textId="77777777" w:rsidR="00F565B1" w:rsidRPr="00EF718B" w:rsidRDefault="00F565B1" w:rsidP="00F565B1">
      <w:pPr>
        <w:rPr>
          <w:rFonts w:asciiTheme="majorHAnsi" w:hAnsiTheme="majorHAnsi" w:cstheme="majorHAnsi"/>
          <w:sz w:val="22"/>
          <w:lang w:val="fr-BE"/>
        </w:rPr>
      </w:pPr>
    </w:p>
    <w:p w14:paraId="5E6B83C4" w14:textId="1F5DEEC1" w:rsidR="0020172E" w:rsidRPr="00EF718B" w:rsidRDefault="0020172E" w:rsidP="00F565B1">
      <w:pPr>
        <w:pStyle w:val="Titre1"/>
        <w:rPr>
          <w:rFonts w:asciiTheme="majorHAnsi" w:hAnsiTheme="majorHAnsi" w:cstheme="majorHAnsi"/>
          <w:sz w:val="26"/>
          <w:szCs w:val="26"/>
          <w:lang w:val="fr-BE"/>
        </w:rPr>
      </w:pPr>
      <w:bookmarkStart w:id="11" w:name="_Toc35962992"/>
      <w:r w:rsidRPr="00EF718B">
        <w:rPr>
          <w:rFonts w:asciiTheme="majorHAnsi" w:hAnsiTheme="majorHAnsi" w:cstheme="majorHAnsi"/>
          <w:sz w:val="26"/>
          <w:szCs w:val="26"/>
          <w:lang w:val="fr-BE"/>
        </w:rPr>
        <w:t>Objet du Contrat</w:t>
      </w:r>
      <w:bookmarkEnd w:id="8"/>
      <w:bookmarkEnd w:id="9"/>
      <w:bookmarkEnd w:id="11"/>
    </w:p>
    <w:bookmarkEnd w:id="10"/>
    <w:p w14:paraId="2B591E08" w14:textId="0897EED1" w:rsidR="001A3D5F" w:rsidRPr="00EF718B" w:rsidRDefault="0020172E" w:rsidP="00E50046">
      <w:pPr>
        <w:rPr>
          <w:rFonts w:asciiTheme="majorHAnsi" w:hAnsiTheme="majorHAnsi" w:cstheme="majorHAnsi"/>
          <w:sz w:val="22"/>
          <w:lang w:val="fr-BE"/>
        </w:rPr>
      </w:pPr>
      <w:r w:rsidRPr="00EF718B">
        <w:rPr>
          <w:rFonts w:asciiTheme="majorHAnsi" w:hAnsiTheme="majorHAnsi" w:cstheme="majorHAnsi"/>
          <w:sz w:val="22"/>
          <w:lang w:val="fr-BE"/>
        </w:rPr>
        <w:t xml:space="preserve">L’objet du présent Contrat est de confier </w:t>
      </w:r>
      <w:r w:rsidR="00E50046" w:rsidRPr="00EF718B">
        <w:rPr>
          <w:rFonts w:asciiTheme="majorHAnsi" w:hAnsiTheme="majorHAnsi" w:cstheme="majorHAnsi"/>
          <w:sz w:val="22"/>
          <w:lang w:val="fr-BE"/>
        </w:rPr>
        <w:t xml:space="preserve">l’exécution </w:t>
      </w:r>
      <w:bookmarkStart w:id="12" w:name="_Hlk30773935"/>
      <w:r w:rsidR="00E50046" w:rsidRPr="00EF718B">
        <w:rPr>
          <w:rFonts w:asciiTheme="majorHAnsi" w:hAnsiTheme="majorHAnsi" w:cstheme="majorHAnsi"/>
          <w:sz w:val="22"/>
          <w:lang w:val="fr-BE"/>
        </w:rPr>
        <w:t xml:space="preserve">des </w:t>
      </w:r>
      <w:r w:rsidRPr="00EF718B">
        <w:rPr>
          <w:rFonts w:asciiTheme="majorHAnsi" w:hAnsiTheme="majorHAnsi" w:cstheme="majorHAnsi"/>
          <w:sz w:val="22"/>
          <w:lang w:val="fr-BE"/>
        </w:rPr>
        <w:t xml:space="preserve">Services d’Exploitation et de Maintenance </w:t>
      </w:r>
      <w:r w:rsidR="00B160D4" w:rsidRPr="00EF718B">
        <w:rPr>
          <w:rFonts w:asciiTheme="majorHAnsi" w:hAnsiTheme="majorHAnsi" w:cstheme="majorHAnsi"/>
          <w:sz w:val="22"/>
          <w:lang w:val="fr-BE"/>
        </w:rPr>
        <w:t>de</w:t>
      </w:r>
      <w:r w:rsidR="00E50046" w:rsidRPr="00EF718B">
        <w:rPr>
          <w:rFonts w:asciiTheme="majorHAnsi" w:hAnsiTheme="majorHAnsi" w:cstheme="majorHAnsi"/>
          <w:sz w:val="22"/>
          <w:lang w:val="fr-BE"/>
        </w:rPr>
        <w:t xml:space="preserve"> la Centrale</w:t>
      </w:r>
      <w:bookmarkEnd w:id="12"/>
      <w:r w:rsidR="00E50046" w:rsidRPr="00EF718B" w:rsidDel="00E50046">
        <w:rPr>
          <w:rFonts w:asciiTheme="majorHAnsi" w:hAnsiTheme="majorHAnsi" w:cstheme="majorHAnsi"/>
          <w:sz w:val="22"/>
          <w:lang w:val="fr-BE"/>
        </w:rPr>
        <w:t xml:space="preserve"> </w:t>
      </w:r>
      <w:r w:rsidRPr="00EF718B">
        <w:rPr>
          <w:rFonts w:asciiTheme="majorHAnsi" w:hAnsiTheme="majorHAnsi" w:cstheme="majorHAnsi"/>
          <w:sz w:val="22"/>
          <w:lang w:val="fr-BE"/>
        </w:rPr>
        <w:t>au Prestataire.</w:t>
      </w:r>
    </w:p>
    <w:p w14:paraId="098CC509" w14:textId="63288B51" w:rsidR="00B160D4" w:rsidRDefault="009129A5" w:rsidP="00E50046">
      <w:pPr>
        <w:rPr>
          <w:rFonts w:asciiTheme="majorHAnsi" w:hAnsiTheme="majorHAnsi" w:cstheme="majorHAnsi"/>
          <w:sz w:val="22"/>
          <w:lang w:val="fr-BE"/>
        </w:rPr>
      </w:pPr>
      <w:r w:rsidRPr="00EF718B">
        <w:rPr>
          <w:rFonts w:asciiTheme="majorHAnsi" w:hAnsiTheme="majorHAnsi" w:cstheme="majorHAnsi"/>
          <w:sz w:val="22"/>
          <w:lang w:val="fr-BE"/>
        </w:rPr>
        <w:t>A ce titre,</w:t>
      </w:r>
      <w:r w:rsidR="00B160D4"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le </w:t>
      </w:r>
      <w:r w:rsidR="006646EB">
        <w:rPr>
          <w:rFonts w:asciiTheme="majorHAnsi" w:hAnsiTheme="majorHAnsi" w:cstheme="majorHAnsi"/>
          <w:sz w:val="22"/>
          <w:lang w:val="fr-BE"/>
        </w:rPr>
        <w:t>Prestataire</w:t>
      </w:r>
      <w:r w:rsidRPr="00EF718B">
        <w:rPr>
          <w:rFonts w:asciiTheme="majorHAnsi" w:hAnsiTheme="majorHAnsi" w:cstheme="majorHAnsi"/>
          <w:sz w:val="22"/>
          <w:lang w:val="fr-BE"/>
        </w:rPr>
        <w:t xml:space="preserve"> devra assurer </w:t>
      </w:r>
      <w:r w:rsidR="00B160D4" w:rsidRPr="00EF718B">
        <w:rPr>
          <w:rFonts w:asciiTheme="majorHAnsi" w:hAnsiTheme="majorHAnsi" w:cstheme="majorHAnsi"/>
          <w:sz w:val="22"/>
          <w:lang w:val="fr-BE"/>
        </w:rPr>
        <w:t>un</w:t>
      </w:r>
      <w:r w:rsidR="006646EB">
        <w:rPr>
          <w:rFonts w:asciiTheme="majorHAnsi" w:hAnsiTheme="majorHAnsi" w:cstheme="majorHAnsi"/>
          <w:sz w:val="22"/>
          <w:lang w:val="fr-BE"/>
        </w:rPr>
        <w:t xml:space="preserve"> niveau de</w:t>
      </w:r>
      <w:r w:rsidR="00B160D4" w:rsidRPr="00EF718B">
        <w:rPr>
          <w:rFonts w:asciiTheme="majorHAnsi" w:hAnsiTheme="majorHAnsi" w:cstheme="majorHAnsi"/>
          <w:sz w:val="22"/>
          <w:lang w:val="fr-BE"/>
        </w:rPr>
        <w:t xml:space="preserve"> garantie de disponibilité de la </w:t>
      </w:r>
      <w:r w:rsidR="006646EB">
        <w:rPr>
          <w:rFonts w:asciiTheme="majorHAnsi" w:hAnsiTheme="majorHAnsi" w:cstheme="majorHAnsi"/>
          <w:sz w:val="22"/>
          <w:lang w:val="fr-BE"/>
        </w:rPr>
        <w:t>C</w:t>
      </w:r>
      <w:r w:rsidR="00B160D4" w:rsidRPr="00EF718B">
        <w:rPr>
          <w:rFonts w:asciiTheme="majorHAnsi" w:hAnsiTheme="majorHAnsi" w:cstheme="majorHAnsi"/>
          <w:sz w:val="22"/>
          <w:lang w:val="fr-BE"/>
        </w:rPr>
        <w:t xml:space="preserve">entrale, tel que définie à l’article 8 ainsi qu’en </w:t>
      </w:r>
      <w:r w:rsidR="00D654FE" w:rsidRPr="00EF718B">
        <w:rPr>
          <w:rFonts w:asciiTheme="majorHAnsi" w:hAnsiTheme="majorHAnsi" w:cstheme="majorHAnsi"/>
          <w:sz w:val="22"/>
          <w:lang w:val="fr-BE"/>
        </w:rPr>
        <w:t xml:space="preserve">Annexe </w:t>
      </w:r>
      <w:r w:rsidR="00B160D4" w:rsidRPr="00EF718B">
        <w:rPr>
          <w:rFonts w:asciiTheme="majorHAnsi" w:hAnsiTheme="majorHAnsi" w:cstheme="majorHAnsi"/>
          <w:sz w:val="22"/>
          <w:lang w:val="fr-BE"/>
        </w:rPr>
        <w:t>5</w:t>
      </w:r>
      <w:r w:rsidR="00E04EB4" w:rsidRPr="00EF718B">
        <w:rPr>
          <w:rFonts w:asciiTheme="majorHAnsi" w:hAnsiTheme="majorHAnsi" w:cstheme="majorHAnsi"/>
          <w:sz w:val="22"/>
          <w:lang w:val="fr-BE"/>
        </w:rPr>
        <w:t>.</w:t>
      </w:r>
    </w:p>
    <w:p w14:paraId="60386E7F" w14:textId="77777777" w:rsidR="00B8136E" w:rsidRPr="00EF718B" w:rsidRDefault="00B8136E" w:rsidP="00E50046">
      <w:pPr>
        <w:rPr>
          <w:rFonts w:asciiTheme="majorHAnsi" w:hAnsiTheme="majorHAnsi" w:cstheme="majorHAnsi"/>
          <w:sz w:val="22"/>
          <w:lang w:val="fr-BE"/>
        </w:rPr>
      </w:pPr>
    </w:p>
    <w:p w14:paraId="39AC5D70" w14:textId="17E98086" w:rsidR="0020172E" w:rsidRPr="00EF718B" w:rsidRDefault="001131D6" w:rsidP="00A53483">
      <w:pPr>
        <w:pStyle w:val="Titre1"/>
        <w:rPr>
          <w:rFonts w:asciiTheme="majorHAnsi" w:hAnsiTheme="majorHAnsi" w:cstheme="majorHAnsi"/>
          <w:sz w:val="26"/>
          <w:szCs w:val="26"/>
          <w:lang w:val="fr-BE"/>
        </w:rPr>
      </w:pPr>
      <w:bookmarkStart w:id="13" w:name="_Toc31225822"/>
      <w:bookmarkStart w:id="14" w:name="_Toc31225867"/>
      <w:bookmarkStart w:id="15" w:name="_Toc31225916"/>
      <w:bookmarkStart w:id="16" w:name="_Toc31272658"/>
      <w:bookmarkStart w:id="17" w:name="_Toc31298342"/>
      <w:bookmarkStart w:id="18" w:name="_Toc31300058"/>
      <w:bookmarkStart w:id="19" w:name="_Toc31367269"/>
      <w:bookmarkStart w:id="20" w:name="_Toc31225823"/>
      <w:bookmarkStart w:id="21" w:name="_Toc31225868"/>
      <w:bookmarkStart w:id="22" w:name="_Toc31225917"/>
      <w:bookmarkStart w:id="23" w:name="_Toc31272659"/>
      <w:bookmarkStart w:id="24" w:name="_Toc31298343"/>
      <w:bookmarkStart w:id="25" w:name="_Toc31300059"/>
      <w:bookmarkStart w:id="26" w:name="_Toc31367270"/>
      <w:bookmarkStart w:id="27" w:name="_Toc356556397"/>
      <w:bookmarkStart w:id="28" w:name="_Toc521579178"/>
      <w:bookmarkStart w:id="29" w:name="_Toc35962993"/>
      <w:bookmarkStart w:id="30" w:name="_Hlk517968766"/>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EF718B">
        <w:rPr>
          <w:rFonts w:asciiTheme="majorHAnsi" w:hAnsiTheme="majorHAnsi" w:cstheme="majorHAnsi"/>
          <w:sz w:val="26"/>
          <w:szCs w:val="26"/>
          <w:lang w:val="fr-BE"/>
        </w:rPr>
        <w:t xml:space="preserve">Entrée en vigueur - </w:t>
      </w:r>
      <w:r w:rsidR="0020172E" w:rsidRPr="00EF718B">
        <w:rPr>
          <w:rFonts w:asciiTheme="majorHAnsi" w:hAnsiTheme="majorHAnsi" w:cstheme="majorHAnsi"/>
          <w:sz w:val="26"/>
          <w:szCs w:val="26"/>
          <w:lang w:val="fr-BE"/>
        </w:rPr>
        <w:t>Durée</w:t>
      </w:r>
      <w:bookmarkEnd w:id="27"/>
      <w:bookmarkEnd w:id="28"/>
      <w:r w:rsidR="00B04FFB" w:rsidRPr="00EF718B">
        <w:rPr>
          <w:rFonts w:asciiTheme="majorHAnsi" w:hAnsiTheme="majorHAnsi" w:cstheme="majorHAnsi"/>
          <w:sz w:val="26"/>
          <w:szCs w:val="26"/>
          <w:lang w:val="fr-BE"/>
        </w:rPr>
        <w:t xml:space="preserve"> du Contrat</w:t>
      </w:r>
      <w:bookmarkEnd w:id="29"/>
      <w:r w:rsidRPr="00EF718B">
        <w:rPr>
          <w:rFonts w:asciiTheme="majorHAnsi" w:hAnsiTheme="majorHAnsi" w:cstheme="majorHAnsi"/>
          <w:sz w:val="26"/>
          <w:szCs w:val="26"/>
          <w:lang w:val="fr-BE"/>
        </w:rPr>
        <w:t xml:space="preserve"> </w:t>
      </w:r>
    </w:p>
    <w:p w14:paraId="7A7E8670" w14:textId="0F5B01DC" w:rsidR="00ED5214" w:rsidRPr="00EF718B" w:rsidRDefault="0020172E" w:rsidP="0005749F">
      <w:pPr>
        <w:rPr>
          <w:rFonts w:asciiTheme="majorHAnsi" w:hAnsiTheme="majorHAnsi" w:cstheme="majorHAnsi"/>
          <w:sz w:val="22"/>
          <w:lang w:val="fr-BE"/>
        </w:rPr>
      </w:pPr>
      <w:r w:rsidRPr="00EF718B">
        <w:rPr>
          <w:rFonts w:asciiTheme="majorHAnsi" w:hAnsiTheme="majorHAnsi" w:cstheme="majorHAnsi"/>
          <w:sz w:val="22"/>
          <w:lang w:val="fr-BE"/>
        </w:rPr>
        <w:t>L</w:t>
      </w:r>
      <w:r w:rsidR="00ED5214" w:rsidRPr="00EF718B">
        <w:rPr>
          <w:rFonts w:asciiTheme="majorHAnsi" w:hAnsiTheme="majorHAnsi" w:cstheme="majorHAnsi"/>
          <w:sz w:val="22"/>
          <w:lang w:val="fr-BE"/>
        </w:rPr>
        <w:t>e présent Contrat est signé concomitamment ave</w:t>
      </w:r>
      <w:r w:rsidR="00D93A01" w:rsidRPr="00EF718B">
        <w:rPr>
          <w:rFonts w:asciiTheme="majorHAnsi" w:hAnsiTheme="majorHAnsi" w:cstheme="majorHAnsi"/>
          <w:sz w:val="22"/>
          <w:lang w:val="fr-BE"/>
        </w:rPr>
        <w:t>c</w:t>
      </w:r>
      <w:r w:rsidR="00ED5214" w:rsidRPr="00EF718B">
        <w:rPr>
          <w:rFonts w:asciiTheme="majorHAnsi" w:hAnsiTheme="majorHAnsi" w:cstheme="majorHAnsi"/>
          <w:sz w:val="22"/>
          <w:lang w:val="fr-BE"/>
        </w:rPr>
        <w:t xml:space="preserve"> le </w:t>
      </w:r>
      <w:r w:rsidR="00F10663" w:rsidRPr="00EF718B">
        <w:rPr>
          <w:rFonts w:asciiTheme="majorHAnsi" w:hAnsiTheme="majorHAnsi" w:cstheme="majorHAnsi"/>
          <w:sz w:val="22"/>
          <w:lang w:val="fr-BE"/>
        </w:rPr>
        <w:t xml:space="preserve">Contrat </w:t>
      </w:r>
      <w:r w:rsidR="00ED5214" w:rsidRPr="00EF718B">
        <w:rPr>
          <w:rFonts w:asciiTheme="majorHAnsi" w:hAnsiTheme="majorHAnsi" w:cstheme="majorHAnsi"/>
          <w:sz w:val="22"/>
          <w:lang w:val="fr-BE"/>
        </w:rPr>
        <w:t>EPC.</w:t>
      </w:r>
    </w:p>
    <w:p w14:paraId="75FF18B3" w14:textId="4FA1CE42" w:rsidR="00A53483" w:rsidRPr="00EF718B" w:rsidRDefault="00ED5214" w:rsidP="00ED7BD5">
      <w:pPr>
        <w:rPr>
          <w:rFonts w:asciiTheme="majorHAnsi" w:hAnsiTheme="majorHAnsi" w:cstheme="majorHAnsi"/>
          <w:sz w:val="22"/>
          <w:lang w:val="fr-BE"/>
        </w:rPr>
      </w:pPr>
      <w:r w:rsidRPr="00EF718B">
        <w:rPr>
          <w:rFonts w:asciiTheme="majorHAnsi" w:hAnsiTheme="majorHAnsi" w:cstheme="majorHAnsi"/>
          <w:sz w:val="22"/>
          <w:lang w:val="fr-BE"/>
        </w:rPr>
        <w:t>Le présent Contra</w:t>
      </w:r>
      <w:r w:rsidR="00D93A01" w:rsidRPr="00EF718B">
        <w:rPr>
          <w:rFonts w:asciiTheme="majorHAnsi" w:hAnsiTheme="majorHAnsi" w:cstheme="majorHAnsi"/>
          <w:sz w:val="22"/>
          <w:lang w:val="fr-BE"/>
        </w:rPr>
        <w:t>t</w:t>
      </w:r>
      <w:r w:rsidRPr="00EF718B">
        <w:rPr>
          <w:rFonts w:asciiTheme="majorHAnsi" w:hAnsiTheme="majorHAnsi" w:cstheme="majorHAnsi"/>
          <w:sz w:val="22"/>
          <w:lang w:val="fr-BE"/>
        </w:rPr>
        <w:t xml:space="preserve"> </w:t>
      </w:r>
      <w:r w:rsidR="00B04FFB" w:rsidRPr="00EF718B">
        <w:rPr>
          <w:rFonts w:asciiTheme="majorHAnsi" w:hAnsiTheme="majorHAnsi" w:cstheme="majorHAnsi"/>
          <w:sz w:val="22"/>
          <w:lang w:val="fr-BE"/>
        </w:rPr>
        <w:t xml:space="preserve">prend effet </w:t>
      </w:r>
      <w:r w:rsidR="00ED7BD5" w:rsidRPr="00EF718B">
        <w:rPr>
          <w:rFonts w:asciiTheme="majorHAnsi" w:hAnsiTheme="majorHAnsi" w:cstheme="majorHAnsi"/>
          <w:sz w:val="22"/>
          <w:lang w:val="fr-BE"/>
        </w:rPr>
        <w:t xml:space="preserve">à la </w:t>
      </w:r>
      <w:r w:rsidR="008564A8" w:rsidRPr="00EF718B">
        <w:rPr>
          <w:rFonts w:asciiTheme="majorHAnsi" w:hAnsiTheme="majorHAnsi" w:cstheme="majorHAnsi"/>
          <w:sz w:val="22"/>
          <w:lang w:val="fr-BE"/>
        </w:rPr>
        <w:t xml:space="preserve">date à laquelle </w:t>
      </w:r>
      <w:r w:rsidR="00D94124" w:rsidRPr="00EF718B">
        <w:rPr>
          <w:rFonts w:asciiTheme="majorHAnsi" w:hAnsiTheme="majorHAnsi" w:cstheme="majorHAnsi"/>
          <w:sz w:val="22"/>
          <w:lang w:val="fr-BE"/>
        </w:rPr>
        <w:t>le Prestataire réceptionne l’ordre</w:t>
      </w:r>
      <w:r w:rsidR="008564A8" w:rsidRPr="00EF718B">
        <w:rPr>
          <w:rFonts w:asciiTheme="majorHAnsi" w:hAnsiTheme="majorHAnsi" w:cstheme="majorHAnsi"/>
          <w:sz w:val="22"/>
          <w:lang w:val="fr-BE"/>
        </w:rPr>
        <w:t xml:space="preserve"> de commencement des Services d’Exploitation et de Maintenance </w:t>
      </w:r>
      <w:r w:rsidR="00D94124" w:rsidRPr="00EF718B">
        <w:rPr>
          <w:rFonts w:asciiTheme="majorHAnsi" w:hAnsiTheme="majorHAnsi" w:cstheme="majorHAnsi"/>
          <w:sz w:val="22"/>
          <w:lang w:val="fr-BE"/>
        </w:rPr>
        <w:t>émis par le Client</w:t>
      </w:r>
      <w:r w:rsidR="006646EB">
        <w:rPr>
          <w:rFonts w:asciiTheme="majorHAnsi" w:hAnsiTheme="majorHAnsi" w:cstheme="majorHAnsi"/>
          <w:sz w:val="22"/>
          <w:lang w:val="fr-BE"/>
        </w:rPr>
        <w:t xml:space="preserve"> (la « </w:t>
      </w:r>
      <w:r w:rsidR="006646EB" w:rsidRPr="00EF718B">
        <w:rPr>
          <w:rFonts w:asciiTheme="majorHAnsi" w:hAnsiTheme="majorHAnsi" w:cstheme="majorHAnsi"/>
          <w:b/>
          <w:bCs/>
          <w:sz w:val="22"/>
          <w:lang w:val="fr-BE"/>
        </w:rPr>
        <w:t>Prise d’Effet </w:t>
      </w:r>
      <w:r w:rsidR="006646EB">
        <w:rPr>
          <w:rFonts w:asciiTheme="majorHAnsi" w:hAnsiTheme="majorHAnsi" w:cstheme="majorHAnsi"/>
          <w:sz w:val="22"/>
          <w:lang w:val="fr-BE"/>
        </w:rPr>
        <w:t>»)</w:t>
      </w:r>
      <w:r w:rsidR="00D94124" w:rsidRPr="00EF718B">
        <w:rPr>
          <w:rFonts w:asciiTheme="majorHAnsi" w:hAnsiTheme="majorHAnsi" w:cstheme="majorHAnsi"/>
          <w:sz w:val="22"/>
          <w:lang w:val="fr-BE"/>
        </w:rPr>
        <w:t xml:space="preserve">. </w:t>
      </w:r>
      <w:r w:rsidR="008564A8" w:rsidRPr="00EF718B">
        <w:rPr>
          <w:rFonts w:asciiTheme="majorHAnsi" w:hAnsiTheme="majorHAnsi" w:cstheme="majorHAnsi"/>
          <w:sz w:val="22"/>
          <w:lang w:val="fr-BE"/>
        </w:rPr>
        <w:t xml:space="preserve"> </w:t>
      </w:r>
    </w:p>
    <w:p w14:paraId="0C53AE32" w14:textId="4B808501" w:rsidR="00F97ACE" w:rsidRDefault="00A40339" w:rsidP="0005749F">
      <w:pPr>
        <w:rPr>
          <w:rFonts w:asciiTheme="majorHAnsi" w:hAnsiTheme="majorHAnsi" w:cstheme="majorHAnsi"/>
          <w:sz w:val="22"/>
          <w:lang w:val="fr-BE"/>
        </w:rPr>
      </w:pPr>
      <w:r w:rsidRPr="00EF718B">
        <w:rPr>
          <w:rFonts w:asciiTheme="majorHAnsi" w:hAnsiTheme="majorHAnsi" w:cstheme="majorHAnsi"/>
          <w:sz w:val="22"/>
          <w:lang w:val="fr-BE"/>
        </w:rPr>
        <w:t>Le Contrat restera en vigueur pour une durée de</w:t>
      </w:r>
      <w:r w:rsidR="009129A5" w:rsidRPr="00EF718B">
        <w:rPr>
          <w:rFonts w:asciiTheme="majorHAnsi" w:hAnsiTheme="majorHAnsi" w:cstheme="majorHAnsi"/>
          <w:sz w:val="22"/>
          <w:lang w:val="fr-BE"/>
        </w:rPr>
        <w:t xml:space="preserve"> </w:t>
      </w:r>
      <w:r w:rsidR="009129A5" w:rsidRPr="00EF718B">
        <w:rPr>
          <w:rFonts w:asciiTheme="majorHAnsi" w:hAnsiTheme="majorHAnsi" w:cstheme="majorHAnsi"/>
          <w:i/>
          <w:iCs/>
          <w:sz w:val="22"/>
          <w:lang w:val="fr-BE"/>
        </w:rPr>
        <w:t>[cinq]</w:t>
      </w:r>
      <w:r w:rsidRPr="00EF718B">
        <w:rPr>
          <w:rFonts w:asciiTheme="majorHAnsi" w:hAnsiTheme="majorHAnsi" w:cstheme="majorHAnsi"/>
          <w:i/>
          <w:iCs/>
          <w:sz w:val="22"/>
          <w:lang w:val="fr-BE"/>
        </w:rPr>
        <w:t xml:space="preserve"> </w:t>
      </w:r>
      <w:r w:rsidR="00EA65DB" w:rsidRPr="00EF718B">
        <w:rPr>
          <w:rFonts w:asciiTheme="majorHAnsi" w:hAnsiTheme="majorHAnsi" w:cstheme="majorHAnsi"/>
          <w:i/>
          <w:iCs/>
          <w:sz w:val="22"/>
          <w:lang w:val="fr-BE"/>
        </w:rPr>
        <w:t>[</w:t>
      </w:r>
      <w:r w:rsidR="009129A5" w:rsidRPr="00EF718B">
        <w:rPr>
          <w:rFonts w:asciiTheme="majorHAnsi" w:hAnsiTheme="majorHAnsi" w:cstheme="majorHAnsi"/>
          <w:i/>
          <w:iCs/>
          <w:sz w:val="22"/>
          <w:lang w:val="fr-BE"/>
        </w:rPr>
        <w:t>(</w:t>
      </w:r>
      <w:r w:rsidR="00EA65DB" w:rsidRPr="00EF718B">
        <w:rPr>
          <w:rFonts w:asciiTheme="majorHAnsi" w:hAnsiTheme="majorHAnsi" w:cstheme="majorHAnsi"/>
          <w:i/>
          <w:iCs/>
          <w:sz w:val="22"/>
          <w:lang w:val="fr-BE"/>
        </w:rPr>
        <w:t>5</w:t>
      </w:r>
      <w:r w:rsidR="009129A5" w:rsidRPr="00EF718B">
        <w:rPr>
          <w:rFonts w:asciiTheme="majorHAnsi" w:hAnsiTheme="majorHAnsi" w:cstheme="majorHAnsi"/>
          <w:i/>
          <w:iCs/>
          <w:sz w:val="22"/>
          <w:lang w:val="fr-BE"/>
        </w:rPr>
        <w:t>)</w:t>
      </w:r>
      <w:r w:rsidR="00EA65DB" w:rsidRPr="00EF718B">
        <w:rPr>
          <w:rFonts w:asciiTheme="majorHAnsi" w:hAnsiTheme="majorHAnsi" w:cstheme="majorHAnsi"/>
          <w:i/>
          <w:iCs/>
          <w:sz w:val="22"/>
          <w:lang w:val="fr-BE"/>
        </w:rPr>
        <w:t>]</w:t>
      </w:r>
      <w:r w:rsidRPr="00EF718B">
        <w:rPr>
          <w:rFonts w:asciiTheme="majorHAnsi" w:hAnsiTheme="majorHAnsi" w:cstheme="majorHAnsi"/>
          <w:sz w:val="22"/>
          <w:lang w:val="fr-BE"/>
        </w:rPr>
        <w:t xml:space="preserve"> années</w:t>
      </w:r>
      <w:r w:rsidR="00ED7BD5" w:rsidRPr="00EF718B">
        <w:rPr>
          <w:rFonts w:asciiTheme="majorHAnsi" w:hAnsiTheme="majorHAnsi" w:cstheme="majorHAnsi"/>
          <w:sz w:val="22"/>
          <w:lang w:val="fr-BE"/>
        </w:rPr>
        <w:t xml:space="preserve"> à </w:t>
      </w:r>
      <w:r w:rsidR="009129A5" w:rsidRPr="00EF718B">
        <w:rPr>
          <w:rFonts w:asciiTheme="majorHAnsi" w:hAnsiTheme="majorHAnsi" w:cstheme="majorHAnsi"/>
          <w:sz w:val="22"/>
          <w:lang w:val="fr-BE"/>
        </w:rPr>
        <w:t>compter</w:t>
      </w:r>
      <w:r w:rsidR="00ED7BD5" w:rsidRPr="00EF718B">
        <w:rPr>
          <w:rFonts w:asciiTheme="majorHAnsi" w:hAnsiTheme="majorHAnsi" w:cstheme="majorHAnsi"/>
          <w:sz w:val="22"/>
          <w:lang w:val="fr-BE"/>
        </w:rPr>
        <w:t xml:space="preserve"> de la </w:t>
      </w:r>
      <w:r w:rsidR="00545C36" w:rsidRPr="00EF718B">
        <w:rPr>
          <w:rFonts w:asciiTheme="majorHAnsi" w:hAnsiTheme="majorHAnsi" w:cstheme="majorHAnsi"/>
          <w:sz w:val="22"/>
          <w:lang w:val="fr-BE"/>
        </w:rPr>
        <w:t>Prise d’Effet</w:t>
      </w:r>
      <w:r w:rsidR="005B16AA" w:rsidRPr="00EF718B">
        <w:rPr>
          <w:rFonts w:asciiTheme="majorHAnsi" w:hAnsiTheme="majorHAnsi" w:cstheme="majorHAnsi"/>
          <w:sz w:val="22"/>
          <w:lang w:val="fr-BE"/>
        </w:rPr>
        <w:t xml:space="preserve"> du Contrat</w:t>
      </w:r>
      <w:r w:rsidR="00EA65DB" w:rsidRPr="00EF718B">
        <w:rPr>
          <w:rFonts w:asciiTheme="majorHAnsi" w:hAnsiTheme="majorHAnsi" w:cstheme="majorHAnsi"/>
          <w:sz w:val="22"/>
          <w:lang w:val="fr-BE"/>
        </w:rPr>
        <w:t>, renouvelable tacitement</w:t>
      </w:r>
      <w:r w:rsidRPr="00EF718B">
        <w:rPr>
          <w:rFonts w:asciiTheme="majorHAnsi" w:hAnsiTheme="majorHAnsi" w:cstheme="majorHAnsi"/>
          <w:sz w:val="22"/>
          <w:lang w:val="fr-BE"/>
        </w:rPr>
        <w:t xml:space="preserve">. </w:t>
      </w:r>
      <w:bookmarkEnd w:id="30"/>
    </w:p>
    <w:p w14:paraId="1C7B4AE9" w14:textId="77777777" w:rsidR="00D66350" w:rsidRPr="00EF718B" w:rsidRDefault="00D66350" w:rsidP="0005749F">
      <w:pPr>
        <w:rPr>
          <w:rFonts w:asciiTheme="majorHAnsi" w:hAnsiTheme="majorHAnsi" w:cstheme="majorHAnsi"/>
          <w:sz w:val="22"/>
          <w:lang w:val="fr-BE"/>
        </w:rPr>
      </w:pPr>
    </w:p>
    <w:p w14:paraId="02144C7E" w14:textId="559EA6E6" w:rsidR="00612B7D" w:rsidRPr="00EF718B" w:rsidRDefault="003C7CEA" w:rsidP="00612B7D">
      <w:pPr>
        <w:pBdr>
          <w:top w:val="single" w:sz="4" w:space="1" w:color="2F5496" w:themeColor="accent1" w:themeShade="BF"/>
          <w:left w:val="single" w:sz="4" w:space="0"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Pr>
          <w:rFonts w:asciiTheme="majorHAnsi" w:hAnsiTheme="majorHAnsi" w:cstheme="majorHAnsi"/>
          <w:b/>
          <w:bCs/>
          <w:color w:val="2F5496" w:themeColor="accent1" w:themeShade="BF"/>
          <w:sz w:val="22"/>
          <w:lang w:val="fr-BE"/>
        </w:rPr>
        <w:lastRenderedPageBreak/>
        <w:t>Notes : i</w:t>
      </w:r>
      <w:r w:rsidR="000B16CA" w:rsidRPr="00EF718B">
        <w:rPr>
          <w:rFonts w:asciiTheme="majorHAnsi" w:hAnsiTheme="majorHAnsi" w:cstheme="majorHAnsi"/>
          <w:b/>
          <w:bCs/>
          <w:color w:val="2F5496" w:themeColor="accent1" w:themeShade="BF"/>
          <w:sz w:val="22"/>
          <w:lang w:val="fr-BE"/>
        </w:rPr>
        <w:t xml:space="preserve">l est recommandé de prévoir un ordre de commencement des services O&amp;M et une </w:t>
      </w:r>
      <w:r>
        <w:rPr>
          <w:rFonts w:asciiTheme="majorHAnsi" w:hAnsiTheme="majorHAnsi" w:cstheme="majorHAnsi"/>
          <w:b/>
          <w:bCs/>
          <w:color w:val="2F5496" w:themeColor="accent1" w:themeShade="BF"/>
          <w:sz w:val="22"/>
          <w:lang w:val="fr-BE"/>
        </w:rPr>
        <w:t>P</w:t>
      </w:r>
      <w:r w:rsidR="000B16CA" w:rsidRPr="00EF718B">
        <w:rPr>
          <w:rFonts w:asciiTheme="majorHAnsi" w:hAnsiTheme="majorHAnsi" w:cstheme="majorHAnsi"/>
          <w:b/>
          <w:bCs/>
          <w:color w:val="2F5496" w:themeColor="accent1" w:themeShade="BF"/>
          <w:sz w:val="22"/>
          <w:lang w:val="fr-BE"/>
        </w:rPr>
        <w:t>rise d’</w:t>
      </w:r>
      <w:r>
        <w:rPr>
          <w:rFonts w:asciiTheme="majorHAnsi" w:hAnsiTheme="majorHAnsi" w:cstheme="majorHAnsi"/>
          <w:b/>
          <w:bCs/>
          <w:color w:val="2F5496" w:themeColor="accent1" w:themeShade="BF"/>
          <w:sz w:val="22"/>
          <w:lang w:val="fr-BE"/>
        </w:rPr>
        <w:t>E</w:t>
      </w:r>
      <w:r w:rsidR="000B16CA" w:rsidRPr="00EF718B">
        <w:rPr>
          <w:rFonts w:asciiTheme="majorHAnsi" w:hAnsiTheme="majorHAnsi" w:cstheme="majorHAnsi"/>
          <w:b/>
          <w:bCs/>
          <w:color w:val="2F5496" w:themeColor="accent1" w:themeShade="BF"/>
          <w:sz w:val="22"/>
          <w:lang w:val="fr-BE"/>
        </w:rPr>
        <w:t xml:space="preserve">ffet du </w:t>
      </w:r>
      <w:r>
        <w:rPr>
          <w:rFonts w:asciiTheme="majorHAnsi" w:hAnsiTheme="majorHAnsi" w:cstheme="majorHAnsi"/>
          <w:b/>
          <w:bCs/>
          <w:color w:val="2F5496" w:themeColor="accent1" w:themeShade="BF"/>
          <w:sz w:val="22"/>
          <w:lang w:val="fr-BE"/>
        </w:rPr>
        <w:t>C</w:t>
      </w:r>
      <w:r w:rsidR="000B16CA" w:rsidRPr="00EF718B">
        <w:rPr>
          <w:rFonts w:asciiTheme="majorHAnsi" w:hAnsiTheme="majorHAnsi" w:cstheme="majorHAnsi"/>
          <w:b/>
          <w:bCs/>
          <w:color w:val="2F5496" w:themeColor="accent1" w:themeShade="BF"/>
          <w:sz w:val="22"/>
          <w:lang w:val="fr-BE"/>
        </w:rPr>
        <w:t>ontrat à la Date de Réception Provisoire telle que définie dans le Contrat EPC.</w:t>
      </w:r>
      <w:r w:rsidR="00612B7D">
        <w:rPr>
          <w:rFonts w:asciiTheme="majorHAnsi" w:hAnsiTheme="majorHAnsi" w:cstheme="majorHAnsi"/>
          <w:b/>
          <w:bCs/>
          <w:color w:val="2F5496" w:themeColor="accent1" w:themeShade="BF"/>
          <w:sz w:val="22"/>
          <w:lang w:val="fr-BE"/>
        </w:rPr>
        <w:t xml:space="preserve"> </w:t>
      </w:r>
      <w:r w:rsidR="00612B7D" w:rsidRPr="00EF718B">
        <w:rPr>
          <w:rFonts w:asciiTheme="majorHAnsi" w:hAnsiTheme="majorHAnsi" w:cstheme="majorHAnsi"/>
          <w:b/>
          <w:bCs/>
          <w:color w:val="2F5496" w:themeColor="accent1" w:themeShade="BF"/>
          <w:sz w:val="22"/>
          <w:lang w:val="fr-BE"/>
        </w:rPr>
        <w:t>Concernant la durée du Contrat</w:t>
      </w:r>
      <w:r w:rsidR="00612B7D">
        <w:rPr>
          <w:rFonts w:asciiTheme="majorHAnsi" w:hAnsiTheme="majorHAnsi" w:cstheme="majorHAnsi"/>
          <w:b/>
          <w:bCs/>
          <w:color w:val="2F5496" w:themeColor="accent1" w:themeShade="BF"/>
          <w:sz w:val="22"/>
          <w:lang w:val="fr-BE"/>
        </w:rPr>
        <w:t>, u</w:t>
      </w:r>
      <w:r w:rsidR="00612B7D" w:rsidRPr="00EF718B">
        <w:rPr>
          <w:rFonts w:asciiTheme="majorHAnsi" w:hAnsiTheme="majorHAnsi" w:cstheme="majorHAnsi"/>
          <w:b/>
          <w:bCs/>
          <w:color w:val="2F5496" w:themeColor="accent1" w:themeShade="BF"/>
          <w:sz w:val="22"/>
          <w:lang w:val="fr-BE"/>
        </w:rPr>
        <w:t>ne durée équivalente à la durée de remboursement de la dette peut également être envisagée pour rassurer les prêteurs.</w:t>
      </w:r>
    </w:p>
    <w:p w14:paraId="43559E86" w14:textId="136C88CC" w:rsidR="006721BD" w:rsidRPr="00EF718B" w:rsidRDefault="006721BD" w:rsidP="008C322A">
      <w:pPr>
        <w:pBdr>
          <w:top w:val="single" w:sz="4" w:space="1" w:color="2F5496" w:themeColor="accent1" w:themeShade="BF"/>
          <w:left w:val="single" w:sz="4" w:space="0"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sidRPr="00EF718B">
        <w:rPr>
          <w:rFonts w:asciiTheme="majorHAnsi" w:hAnsiTheme="majorHAnsi" w:cstheme="majorHAnsi"/>
          <w:b/>
          <w:bCs/>
          <w:color w:val="2F5496" w:themeColor="accent1" w:themeShade="BF"/>
          <w:sz w:val="22"/>
          <w:lang w:val="fr-BE"/>
        </w:rPr>
        <w:t xml:space="preserve">Le présent modèle repose sur l’hypothèse que les </w:t>
      </w:r>
      <w:r w:rsidR="00D1640F" w:rsidRPr="00EF718B">
        <w:rPr>
          <w:rFonts w:asciiTheme="majorHAnsi" w:hAnsiTheme="majorHAnsi" w:cstheme="majorHAnsi"/>
          <w:b/>
          <w:bCs/>
          <w:color w:val="2F5496" w:themeColor="accent1" w:themeShade="BF"/>
          <w:sz w:val="22"/>
          <w:lang w:val="fr-BE"/>
        </w:rPr>
        <w:t xml:space="preserve">contractants </w:t>
      </w:r>
      <w:r w:rsidRPr="00EF718B">
        <w:rPr>
          <w:rFonts w:asciiTheme="majorHAnsi" w:hAnsiTheme="majorHAnsi" w:cstheme="majorHAnsi"/>
          <w:b/>
          <w:bCs/>
          <w:color w:val="2F5496" w:themeColor="accent1" w:themeShade="BF"/>
          <w:sz w:val="22"/>
          <w:lang w:val="fr-BE"/>
        </w:rPr>
        <w:t xml:space="preserve">O&amp;M et EPC sont identiques, ce qui est une pratique </w:t>
      </w:r>
      <w:r w:rsidR="00D31BF4" w:rsidRPr="00EF718B">
        <w:rPr>
          <w:rFonts w:asciiTheme="majorHAnsi" w:hAnsiTheme="majorHAnsi" w:cstheme="majorHAnsi"/>
          <w:b/>
          <w:bCs/>
          <w:color w:val="2F5496" w:themeColor="accent1" w:themeShade="BF"/>
          <w:sz w:val="22"/>
          <w:lang w:val="fr-BE"/>
        </w:rPr>
        <w:t>qui permet</w:t>
      </w:r>
      <w:r w:rsidR="006646EB" w:rsidRPr="00EF718B">
        <w:rPr>
          <w:rFonts w:asciiTheme="majorHAnsi" w:hAnsiTheme="majorHAnsi" w:cstheme="majorHAnsi"/>
          <w:b/>
          <w:bCs/>
          <w:color w:val="2F5496" w:themeColor="accent1" w:themeShade="BF"/>
          <w:sz w:val="22"/>
          <w:lang w:val="fr-BE"/>
        </w:rPr>
        <w:t>tra</w:t>
      </w:r>
      <w:r w:rsidR="00D31BF4" w:rsidRPr="00EF718B">
        <w:rPr>
          <w:rFonts w:asciiTheme="majorHAnsi" w:hAnsiTheme="majorHAnsi" w:cstheme="majorHAnsi"/>
          <w:b/>
          <w:bCs/>
          <w:color w:val="2F5496" w:themeColor="accent1" w:themeShade="BF"/>
          <w:sz w:val="22"/>
          <w:lang w:val="fr-BE"/>
        </w:rPr>
        <w:t xml:space="preserve"> de</w:t>
      </w:r>
      <w:r w:rsidRPr="00EF718B">
        <w:rPr>
          <w:rFonts w:asciiTheme="majorHAnsi" w:hAnsiTheme="majorHAnsi" w:cstheme="majorHAnsi"/>
          <w:b/>
          <w:bCs/>
          <w:color w:val="2F5496" w:themeColor="accent1" w:themeShade="BF"/>
          <w:sz w:val="22"/>
          <w:lang w:val="fr-BE"/>
        </w:rPr>
        <w:t xml:space="preserve"> limiter </w:t>
      </w:r>
      <w:r w:rsidR="006646EB" w:rsidRPr="00EF718B">
        <w:rPr>
          <w:rFonts w:asciiTheme="majorHAnsi" w:hAnsiTheme="majorHAnsi" w:cstheme="majorHAnsi"/>
          <w:b/>
          <w:bCs/>
          <w:color w:val="2F5496" w:themeColor="accent1" w:themeShade="BF"/>
          <w:sz w:val="22"/>
          <w:lang w:val="fr-BE"/>
        </w:rPr>
        <w:t xml:space="preserve">de manière générale </w:t>
      </w:r>
      <w:r w:rsidRPr="00EF718B">
        <w:rPr>
          <w:rFonts w:asciiTheme="majorHAnsi" w:hAnsiTheme="majorHAnsi" w:cstheme="majorHAnsi"/>
          <w:b/>
          <w:bCs/>
          <w:color w:val="2F5496" w:themeColor="accent1" w:themeShade="BF"/>
          <w:sz w:val="22"/>
          <w:lang w:val="fr-BE"/>
        </w:rPr>
        <w:t>les risques</w:t>
      </w:r>
      <w:r w:rsidR="006646EB" w:rsidRPr="00EF718B">
        <w:rPr>
          <w:rFonts w:asciiTheme="majorHAnsi" w:hAnsiTheme="majorHAnsi" w:cstheme="majorHAnsi"/>
          <w:b/>
          <w:bCs/>
          <w:color w:val="2F5496" w:themeColor="accent1" w:themeShade="BF"/>
          <w:sz w:val="22"/>
          <w:lang w:val="fr-BE"/>
        </w:rPr>
        <w:t>, en particulier ceux relatifs aux transferts de responsabilités entre les contractants</w:t>
      </w:r>
      <w:r w:rsidR="00842274">
        <w:rPr>
          <w:rFonts w:asciiTheme="majorHAnsi" w:hAnsiTheme="majorHAnsi" w:cstheme="majorHAnsi"/>
          <w:b/>
          <w:bCs/>
          <w:color w:val="2F5496" w:themeColor="accent1" w:themeShade="BF"/>
          <w:sz w:val="22"/>
          <w:lang w:val="fr-BE"/>
        </w:rPr>
        <w:t>.</w:t>
      </w:r>
      <w:r w:rsidR="009129A5" w:rsidRPr="00EF718B">
        <w:rPr>
          <w:rFonts w:asciiTheme="majorHAnsi" w:hAnsiTheme="majorHAnsi" w:cstheme="majorHAnsi"/>
          <w:b/>
          <w:bCs/>
          <w:color w:val="2F5496" w:themeColor="accent1" w:themeShade="BF"/>
          <w:sz w:val="22"/>
          <w:lang w:val="fr-BE"/>
        </w:rPr>
        <w:t xml:space="preserve"> </w:t>
      </w:r>
    </w:p>
    <w:p w14:paraId="78ED3480" w14:textId="39C7E958" w:rsidR="00445115" w:rsidRPr="00EF718B" w:rsidRDefault="00D93A01" w:rsidP="00445115">
      <w:pPr>
        <w:pBdr>
          <w:top w:val="single" w:sz="4" w:space="1" w:color="2F5496" w:themeColor="accent1" w:themeShade="BF"/>
          <w:left w:val="single" w:sz="4" w:space="0"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sidRPr="00EF718B">
        <w:rPr>
          <w:rFonts w:asciiTheme="majorHAnsi" w:hAnsiTheme="majorHAnsi" w:cstheme="majorHAnsi"/>
          <w:b/>
          <w:bCs/>
          <w:color w:val="2F5496" w:themeColor="accent1" w:themeShade="BF"/>
          <w:sz w:val="22"/>
          <w:lang w:val="fr-BE"/>
        </w:rPr>
        <w:t xml:space="preserve">Point de vigilance : dans le cas où le Prestataire O&amp;M est différent du </w:t>
      </w:r>
      <w:r w:rsidR="00D1640F" w:rsidRPr="00EF718B">
        <w:rPr>
          <w:rFonts w:asciiTheme="majorHAnsi" w:hAnsiTheme="majorHAnsi" w:cstheme="majorHAnsi"/>
          <w:b/>
          <w:bCs/>
          <w:color w:val="2F5496" w:themeColor="accent1" w:themeShade="BF"/>
          <w:sz w:val="22"/>
          <w:lang w:val="fr-BE"/>
        </w:rPr>
        <w:t>Contractant EPC</w:t>
      </w:r>
      <w:r w:rsidRPr="00EF718B">
        <w:rPr>
          <w:rFonts w:asciiTheme="majorHAnsi" w:hAnsiTheme="majorHAnsi" w:cstheme="majorHAnsi"/>
          <w:b/>
          <w:bCs/>
          <w:color w:val="2F5496" w:themeColor="accent1" w:themeShade="BF"/>
          <w:sz w:val="22"/>
          <w:lang w:val="fr-BE"/>
        </w:rPr>
        <w:t xml:space="preserve">, </w:t>
      </w:r>
      <w:r w:rsidR="00D94124" w:rsidRPr="00EF718B">
        <w:rPr>
          <w:rFonts w:asciiTheme="majorHAnsi" w:hAnsiTheme="majorHAnsi" w:cstheme="majorHAnsi"/>
          <w:b/>
          <w:bCs/>
          <w:color w:val="2F5496" w:themeColor="accent1" w:themeShade="BF"/>
          <w:sz w:val="22"/>
          <w:lang w:val="fr-BE"/>
        </w:rPr>
        <w:t xml:space="preserve">il </w:t>
      </w:r>
      <w:r w:rsidR="00842274">
        <w:rPr>
          <w:rFonts w:asciiTheme="majorHAnsi" w:hAnsiTheme="majorHAnsi" w:cstheme="majorHAnsi"/>
          <w:b/>
          <w:bCs/>
          <w:color w:val="2F5496" w:themeColor="accent1" w:themeShade="BF"/>
          <w:sz w:val="22"/>
          <w:lang w:val="fr-BE"/>
        </w:rPr>
        <w:t>sera</w:t>
      </w:r>
      <w:r w:rsidR="00D94124" w:rsidRPr="00EF718B">
        <w:rPr>
          <w:rFonts w:asciiTheme="majorHAnsi" w:hAnsiTheme="majorHAnsi" w:cstheme="majorHAnsi"/>
          <w:b/>
          <w:bCs/>
          <w:color w:val="2F5496" w:themeColor="accent1" w:themeShade="BF"/>
          <w:sz w:val="22"/>
          <w:lang w:val="fr-BE"/>
        </w:rPr>
        <w:t xml:space="preserve"> recommandé de prévoir à </w:t>
      </w:r>
      <w:r w:rsidR="00842274">
        <w:rPr>
          <w:rFonts w:asciiTheme="majorHAnsi" w:hAnsiTheme="majorHAnsi" w:cstheme="majorHAnsi"/>
          <w:b/>
          <w:bCs/>
          <w:color w:val="2F5496" w:themeColor="accent1" w:themeShade="BF"/>
          <w:sz w:val="22"/>
          <w:lang w:val="fr-BE"/>
        </w:rPr>
        <w:t>la Prise d’Effet</w:t>
      </w:r>
      <w:r w:rsidRPr="00EF718B">
        <w:rPr>
          <w:rFonts w:asciiTheme="majorHAnsi" w:hAnsiTheme="majorHAnsi" w:cstheme="majorHAnsi"/>
          <w:b/>
          <w:bCs/>
          <w:color w:val="2F5496" w:themeColor="accent1" w:themeShade="BF"/>
          <w:sz w:val="22"/>
          <w:lang w:val="fr-BE"/>
        </w:rPr>
        <w:t xml:space="preserve">, </w:t>
      </w:r>
      <w:r w:rsidR="00E91A5F" w:rsidRPr="00EF718B">
        <w:rPr>
          <w:rFonts w:asciiTheme="majorHAnsi" w:hAnsiTheme="majorHAnsi" w:cstheme="majorHAnsi"/>
          <w:b/>
          <w:bCs/>
          <w:color w:val="2F5496" w:themeColor="accent1" w:themeShade="BF"/>
          <w:sz w:val="22"/>
          <w:lang w:val="fr-BE"/>
        </w:rPr>
        <w:t xml:space="preserve">la remise au Prestataire d’une copie du </w:t>
      </w:r>
      <w:r w:rsidR="003C7CEA">
        <w:rPr>
          <w:rFonts w:asciiTheme="majorHAnsi" w:hAnsiTheme="majorHAnsi" w:cstheme="majorHAnsi"/>
          <w:b/>
          <w:bCs/>
          <w:color w:val="2F5496" w:themeColor="accent1" w:themeShade="BF"/>
          <w:sz w:val="22"/>
          <w:lang w:val="fr-BE"/>
        </w:rPr>
        <w:t>D</w:t>
      </w:r>
      <w:r w:rsidR="00E91A5F" w:rsidRPr="00EF718B">
        <w:rPr>
          <w:rFonts w:asciiTheme="majorHAnsi" w:hAnsiTheme="majorHAnsi" w:cstheme="majorHAnsi"/>
          <w:b/>
          <w:bCs/>
          <w:color w:val="2F5496" w:themeColor="accent1" w:themeShade="BF"/>
          <w:sz w:val="22"/>
          <w:lang w:val="fr-BE"/>
        </w:rPr>
        <w:t xml:space="preserve">ossier </w:t>
      </w:r>
      <w:r w:rsidR="003C7CEA">
        <w:rPr>
          <w:rFonts w:asciiTheme="majorHAnsi" w:hAnsiTheme="majorHAnsi" w:cstheme="majorHAnsi"/>
          <w:b/>
          <w:bCs/>
          <w:color w:val="2F5496" w:themeColor="accent1" w:themeShade="BF"/>
          <w:sz w:val="22"/>
          <w:lang w:val="fr-BE"/>
        </w:rPr>
        <w:t>des O</w:t>
      </w:r>
      <w:r w:rsidR="00E91A5F" w:rsidRPr="00EF718B">
        <w:rPr>
          <w:rFonts w:asciiTheme="majorHAnsi" w:hAnsiTheme="majorHAnsi" w:cstheme="majorHAnsi"/>
          <w:b/>
          <w:bCs/>
          <w:color w:val="2F5496" w:themeColor="accent1" w:themeShade="BF"/>
          <w:sz w:val="22"/>
          <w:lang w:val="fr-BE"/>
        </w:rPr>
        <w:t>uvrage</w:t>
      </w:r>
      <w:r w:rsidR="003C7CEA">
        <w:rPr>
          <w:rFonts w:asciiTheme="majorHAnsi" w:hAnsiTheme="majorHAnsi" w:cstheme="majorHAnsi"/>
          <w:b/>
          <w:bCs/>
          <w:color w:val="2F5496" w:themeColor="accent1" w:themeShade="BF"/>
          <w:sz w:val="22"/>
          <w:lang w:val="fr-BE"/>
        </w:rPr>
        <w:t>s</w:t>
      </w:r>
      <w:r w:rsidR="00E91A5F" w:rsidRPr="00EF718B">
        <w:rPr>
          <w:rFonts w:asciiTheme="majorHAnsi" w:hAnsiTheme="majorHAnsi" w:cstheme="majorHAnsi"/>
          <w:b/>
          <w:bCs/>
          <w:color w:val="2F5496" w:themeColor="accent1" w:themeShade="BF"/>
          <w:sz w:val="22"/>
          <w:lang w:val="fr-BE"/>
        </w:rPr>
        <w:t xml:space="preserve"> exécuté</w:t>
      </w:r>
      <w:r w:rsidR="003C7CEA">
        <w:rPr>
          <w:rFonts w:asciiTheme="majorHAnsi" w:hAnsiTheme="majorHAnsi" w:cstheme="majorHAnsi"/>
          <w:b/>
          <w:bCs/>
          <w:color w:val="2F5496" w:themeColor="accent1" w:themeShade="BF"/>
          <w:sz w:val="22"/>
          <w:lang w:val="fr-BE"/>
        </w:rPr>
        <w:t>s (DOE)</w:t>
      </w:r>
      <w:r w:rsidR="00E91A5F" w:rsidRPr="00EF718B">
        <w:rPr>
          <w:rFonts w:asciiTheme="majorHAnsi" w:hAnsiTheme="majorHAnsi" w:cstheme="majorHAnsi"/>
          <w:b/>
          <w:bCs/>
          <w:color w:val="2F5496" w:themeColor="accent1" w:themeShade="BF"/>
          <w:sz w:val="22"/>
          <w:lang w:val="fr-BE"/>
        </w:rPr>
        <w:t xml:space="preserve"> ainsi qu</w:t>
      </w:r>
      <w:r w:rsidR="00D94124" w:rsidRPr="00EF718B">
        <w:rPr>
          <w:rFonts w:asciiTheme="majorHAnsi" w:hAnsiTheme="majorHAnsi" w:cstheme="majorHAnsi"/>
          <w:b/>
          <w:bCs/>
          <w:color w:val="2F5496" w:themeColor="accent1" w:themeShade="BF"/>
          <w:sz w:val="22"/>
          <w:lang w:val="fr-BE"/>
        </w:rPr>
        <w:t>e l’établissement d’un</w:t>
      </w:r>
      <w:r w:rsidRPr="00EF718B">
        <w:rPr>
          <w:rFonts w:asciiTheme="majorHAnsi" w:hAnsiTheme="majorHAnsi" w:cstheme="majorHAnsi"/>
          <w:b/>
          <w:bCs/>
          <w:color w:val="2F5496" w:themeColor="accent1" w:themeShade="BF"/>
          <w:sz w:val="22"/>
          <w:lang w:val="fr-BE"/>
        </w:rPr>
        <w:t xml:space="preserve"> </w:t>
      </w:r>
      <w:r w:rsidR="00D31BF4" w:rsidRPr="00EF718B">
        <w:rPr>
          <w:rFonts w:asciiTheme="majorHAnsi" w:hAnsiTheme="majorHAnsi" w:cstheme="majorHAnsi"/>
          <w:b/>
          <w:bCs/>
          <w:color w:val="2F5496" w:themeColor="accent1" w:themeShade="BF"/>
          <w:sz w:val="22"/>
          <w:lang w:val="fr-BE"/>
        </w:rPr>
        <w:t xml:space="preserve">état des lieux de la Centrale et/ou un </w:t>
      </w:r>
      <w:r w:rsidRPr="00EF718B">
        <w:rPr>
          <w:rFonts w:asciiTheme="majorHAnsi" w:hAnsiTheme="majorHAnsi" w:cstheme="majorHAnsi"/>
          <w:b/>
          <w:bCs/>
          <w:color w:val="2F5496" w:themeColor="accent1" w:themeShade="BF"/>
          <w:sz w:val="22"/>
          <w:lang w:val="fr-BE"/>
        </w:rPr>
        <w:t>processus de passation entre les deux prestataires durant les premiers mois d’exploitation</w:t>
      </w:r>
      <w:r w:rsidR="00D31BF4" w:rsidRPr="00EF718B">
        <w:rPr>
          <w:rFonts w:asciiTheme="majorHAnsi" w:hAnsiTheme="majorHAnsi" w:cstheme="majorHAnsi"/>
          <w:b/>
          <w:bCs/>
          <w:color w:val="2F5496" w:themeColor="accent1" w:themeShade="BF"/>
          <w:sz w:val="22"/>
          <w:lang w:val="fr-BE"/>
        </w:rPr>
        <w:t>.</w:t>
      </w:r>
    </w:p>
    <w:p w14:paraId="2A24D6C7" w14:textId="454F99C1" w:rsidR="00445115" w:rsidRPr="00EF718B" w:rsidRDefault="00445115" w:rsidP="008C322A">
      <w:pPr>
        <w:pBdr>
          <w:top w:val="single" w:sz="4" w:space="1" w:color="2F5496" w:themeColor="accent1" w:themeShade="BF"/>
          <w:left w:val="single" w:sz="4" w:space="0"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sidRPr="00EF718B">
        <w:rPr>
          <w:rFonts w:asciiTheme="majorHAnsi" w:hAnsiTheme="majorHAnsi" w:cstheme="majorHAnsi"/>
          <w:b/>
          <w:bCs/>
          <w:color w:val="2F5496" w:themeColor="accent1" w:themeShade="BF"/>
          <w:sz w:val="22"/>
          <w:lang w:val="fr-BE"/>
        </w:rPr>
        <w:t>Idéalement, le Prestataire doit être au courant, préalablement à la conclusion du Contrat, de tout ce qui est susceptible d’affecter l’exécution de sa mission (exemple :  les caractéristiques techniques propre au Site et à la Centrale, à sa localisation ; les conditions d’accès, de travail ; les lois et règlementations applicables, les conditions de sécurité en vigueur,</w:t>
      </w:r>
      <w:r w:rsidR="009129A5" w:rsidRPr="00EF718B">
        <w:rPr>
          <w:rFonts w:asciiTheme="majorHAnsi" w:hAnsiTheme="majorHAnsi" w:cstheme="majorHAnsi"/>
          <w:b/>
          <w:bCs/>
          <w:color w:val="2F5496" w:themeColor="accent1" w:themeShade="BF"/>
          <w:sz w:val="22"/>
          <w:lang w:val="fr-BE"/>
        </w:rPr>
        <w:t xml:space="preserve"> la mobilisation du personnel (et </w:t>
      </w:r>
      <w:r w:rsidR="00651EF6" w:rsidRPr="00EF718B">
        <w:rPr>
          <w:rFonts w:asciiTheme="majorHAnsi" w:hAnsiTheme="majorHAnsi" w:cstheme="majorHAnsi"/>
          <w:b/>
          <w:bCs/>
          <w:color w:val="2F5496" w:themeColor="accent1" w:themeShade="BF"/>
          <w:sz w:val="22"/>
          <w:lang w:val="fr-BE"/>
        </w:rPr>
        <w:t xml:space="preserve">son </w:t>
      </w:r>
      <w:r w:rsidR="009129A5" w:rsidRPr="00EF718B">
        <w:rPr>
          <w:rFonts w:asciiTheme="majorHAnsi" w:hAnsiTheme="majorHAnsi" w:cstheme="majorHAnsi"/>
          <w:b/>
          <w:bCs/>
          <w:color w:val="2F5496" w:themeColor="accent1" w:themeShade="BF"/>
          <w:sz w:val="22"/>
          <w:lang w:val="fr-BE"/>
        </w:rPr>
        <w:t>niveau de compétence)</w:t>
      </w:r>
      <w:r w:rsidRPr="00EF718B">
        <w:rPr>
          <w:rFonts w:asciiTheme="majorHAnsi" w:hAnsiTheme="majorHAnsi" w:cstheme="majorHAnsi"/>
          <w:b/>
          <w:bCs/>
          <w:color w:val="2F5496" w:themeColor="accent1" w:themeShade="BF"/>
          <w:sz w:val="22"/>
          <w:lang w:val="fr-BE"/>
        </w:rPr>
        <w:t xml:space="preserve"> </w:t>
      </w:r>
      <w:r w:rsidR="009129A5" w:rsidRPr="00EF718B">
        <w:rPr>
          <w:rFonts w:asciiTheme="majorHAnsi" w:hAnsiTheme="majorHAnsi" w:cstheme="majorHAnsi"/>
          <w:b/>
          <w:bCs/>
          <w:color w:val="2F5496" w:themeColor="accent1" w:themeShade="BF"/>
          <w:sz w:val="22"/>
          <w:lang w:val="fr-BE"/>
        </w:rPr>
        <w:t>etc.</w:t>
      </w:r>
      <w:r w:rsidRPr="00EF718B">
        <w:rPr>
          <w:rFonts w:asciiTheme="majorHAnsi" w:hAnsiTheme="majorHAnsi" w:cstheme="majorHAnsi"/>
          <w:b/>
          <w:bCs/>
          <w:color w:val="2F5496" w:themeColor="accent1" w:themeShade="BF"/>
          <w:sz w:val="22"/>
          <w:lang w:val="fr-BE"/>
        </w:rPr>
        <w:t xml:space="preserve">…). Au moment de </w:t>
      </w:r>
      <w:r w:rsidR="000B16CA" w:rsidRPr="00EF718B">
        <w:rPr>
          <w:rFonts w:asciiTheme="majorHAnsi" w:hAnsiTheme="majorHAnsi" w:cstheme="majorHAnsi"/>
          <w:b/>
          <w:bCs/>
          <w:color w:val="2F5496" w:themeColor="accent1" w:themeShade="BF"/>
          <w:sz w:val="22"/>
          <w:lang w:val="fr-BE"/>
        </w:rPr>
        <w:t>la Prise d’Effet</w:t>
      </w:r>
      <w:r w:rsidRPr="00EF718B">
        <w:rPr>
          <w:rFonts w:asciiTheme="majorHAnsi" w:hAnsiTheme="majorHAnsi" w:cstheme="majorHAnsi"/>
          <w:b/>
          <w:bCs/>
          <w:color w:val="2F5496" w:themeColor="accent1" w:themeShade="BF"/>
          <w:sz w:val="22"/>
          <w:lang w:val="fr-BE"/>
        </w:rPr>
        <w:t xml:space="preserve"> du Contrat, il est important que ces conditions n’</w:t>
      </w:r>
      <w:r w:rsidR="005B4A7F" w:rsidRPr="00EF718B">
        <w:rPr>
          <w:rFonts w:asciiTheme="majorHAnsi" w:hAnsiTheme="majorHAnsi" w:cstheme="majorHAnsi"/>
          <w:b/>
          <w:bCs/>
          <w:color w:val="2F5496" w:themeColor="accent1" w:themeShade="BF"/>
          <w:sz w:val="22"/>
          <w:lang w:val="fr-BE"/>
        </w:rPr>
        <w:t>aient pas été changées substantielle</w:t>
      </w:r>
      <w:r w:rsidR="00E91A5F" w:rsidRPr="00EF718B">
        <w:rPr>
          <w:rFonts w:asciiTheme="majorHAnsi" w:hAnsiTheme="majorHAnsi" w:cstheme="majorHAnsi"/>
          <w:b/>
          <w:bCs/>
          <w:color w:val="2F5496" w:themeColor="accent1" w:themeShade="BF"/>
          <w:sz w:val="22"/>
          <w:lang w:val="fr-BE"/>
        </w:rPr>
        <w:t>ment</w:t>
      </w:r>
      <w:r w:rsidR="00842274">
        <w:rPr>
          <w:rFonts w:asciiTheme="majorHAnsi" w:hAnsiTheme="majorHAnsi" w:cstheme="majorHAnsi"/>
          <w:b/>
          <w:bCs/>
          <w:color w:val="2F5496" w:themeColor="accent1" w:themeShade="BF"/>
          <w:sz w:val="22"/>
          <w:lang w:val="fr-BE"/>
        </w:rPr>
        <w:t>.</w:t>
      </w:r>
      <w:r w:rsidR="005B4A7F" w:rsidRPr="00EF718B">
        <w:rPr>
          <w:rFonts w:asciiTheme="majorHAnsi" w:hAnsiTheme="majorHAnsi" w:cstheme="majorHAnsi"/>
          <w:b/>
          <w:bCs/>
          <w:color w:val="2F5496" w:themeColor="accent1" w:themeShade="BF"/>
          <w:sz w:val="22"/>
          <w:lang w:val="fr-BE"/>
        </w:rPr>
        <w:t xml:space="preserve"> </w:t>
      </w:r>
      <w:r w:rsidRPr="00EF718B">
        <w:rPr>
          <w:rFonts w:asciiTheme="majorHAnsi" w:hAnsiTheme="majorHAnsi" w:cstheme="majorHAnsi"/>
          <w:b/>
          <w:bCs/>
          <w:color w:val="2F5496" w:themeColor="accent1" w:themeShade="BF"/>
          <w:sz w:val="22"/>
          <w:lang w:val="fr-BE"/>
        </w:rPr>
        <w:t xml:space="preserve">  </w:t>
      </w:r>
    </w:p>
    <w:p w14:paraId="6726731B" w14:textId="77777777" w:rsidR="00C65492" w:rsidRPr="00EF718B" w:rsidRDefault="00C65492" w:rsidP="0005749F">
      <w:pPr>
        <w:rPr>
          <w:rFonts w:asciiTheme="majorHAnsi" w:hAnsiTheme="majorHAnsi" w:cstheme="majorHAnsi"/>
          <w:sz w:val="22"/>
        </w:rPr>
      </w:pPr>
    </w:p>
    <w:p w14:paraId="0BC42CFD" w14:textId="77777777" w:rsidR="00337282" w:rsidRPr="00EF718B" w:rsidRDefault="00337282" w:rsidP="0005749F">
      <w:pPr>
        <w:pStyle w:val="Titre1"/>
        <w:rPr>
          <w:rFonts w:asciiTheme="majorHAnsi" w:hAnsiTheme="majorHAnsi" w:cstheme="majorHAnsi"/>
          <w:sz w:val="26"/>
          <w:szCs w:val="26"/>
          <w:lang w:val="fr-BE"/>
        </w:rPr>
      </w:pPr>
      <w:bookmarkStart w:id="31" w:name="_Toc35962994"/>
      <w:r w:rsidRPr="00EF718B">
        <w:rPr>
          <w:rFonts w:asciiTheme="majorHAnsi" w:hAnsiTheme="majorHAnsi" w:cstheme="majorHAnsi"/>
          <w:sz w:val="26"/>
          <w:szCs w:val="26"/>
          <w:lang w:val="fr-BE"/>
        </w:rPr>
        <w:t>Obligations du Prestataire</w:t>
      </w:r>
      <w:bookmarkEnd w:id="31"/>
    </w:p>
    <w:p w14:paraId="7FFE96FC" w14:textId="77777777" w:rsidR="008332B3" w:rsidRPr="00EF718B" w:rsidRDefault="008332B3" w:rsidP="0005749F">
      <w:pPr>
        <w:pStyle w:val="Titre2"/>
        <w:rPr>
          <w:rFonts w:asciiTheme="majorHAnsi" w:hAnsiTheme="majorHAnsi" w:cstheme="majorHAnsi"/>
          <w:sz w:val="22"/>
          <w:szCs w:val="22"/>
          <w:lang w:val="fr-BE"/>
        </w:rPr>
      </w:pPr>
      <w:bookmarkStart w:id="32" w:name="_Toc31225826"/>
      <w:bookmarkStart w:id="33" w:name="_Toc35962995"/>
      <w:r w:rsidRPr="00EF718B">
        <w:rPr>
          <w:rFonts w:asciiTheme="majorHAnsi" w:hAnsiTheme="majorHAnsi" w:cstheme="majorHAnsi"/>
          <w:sz w:val="22"/>
          <w:szCs w:val="22"/>
          <w:lang w:val="fr-BE"/>
        </w:rPr>
        <w:t xml:space="preserve">4.1 </w:t>
      </w:r>
      <w:r w:rsidR="00337282" w:rsidRPr="00EF718B">
        <w:rPr>
          <w:rFonts w:asciiTheme="majorHAnsi" w:hAnsiTheme="majorHAnsi" w:cstheme="majorHAnsi"/>
          <w:sz w:val="22"/>
          <w:szCs w:val="22"/>
          <w:lang w:val="fr-BE"/>
        </w:rPr>
        <w:t>Responsabilités du Prestataire</w:t>
      </w:r>
      <w:bookmarkEnd w:id="32"/>
      <w:bookmarkEnd w:id="33"/>
    </w:p>
    <w:p w14:paraId="1EBE4597" w14:textId="30667A57" w:rsidR="000E7329" w:rsidRPr="00EF718B" w:rsidRDefault="00EB6D4B" w:rsidP="000E7329">
      <w:pPr>
        <w:rPr>
          <w:rFonts w:asciiTheme="majorHAnsi" w:hAnsiTheme="majorHAnsi" w:cstheme="majorHAnsi"/>
          <w:sz w:val="22"/>
          <w:lang w:val="fr-BE"/>
        </w:rPr>
      </w:pPr>
      <w:r w:rsidRPr="00EF718B">
        <w:rPr>
          <w:rFonts w:asciiTheme="majorHAnsi" w:hAnsiTheme="majorHAnsi" w:cstheme="majorHAnsi"/>
          <w:sz w:val="22"/>
          <w:lang w:val="fr-BE"/>
        </w:rPr>
        <w:t>Le Prestataire met en œuvre les moyens nécessaires et suffisants (financi</w:t>
      </w:r>
      <w:r w:rsidR="00651EF6" w:rsidRPr="00EF718B">
        <w:rPr>
          <w:rFonts w:asciiTheme="majorHAnsi" w:hAnsiTheme="majorHAnsi" w:cstheme="majorHAnsi"/>
          <w:sz w:val="22"/>
          <w:lang w:val="fr-BE"/>
        </w:rPr>
        <w:t>ers</w:t>
      </w:r>
      <w:r w:rsidRPr="00EF718B">
        <w:rPr>
          <w:rFonts w:asciiTheme="majorHAnsi" w:hAnsiTheme="majorHAnsi" w:cstheme="majorHAnsi"/>
          <w:sz w:val="22"/>
          <w:lang w:val="fr-BE"/>
        </w:rPr>
        <w:t>, techniques et humains) pour exécuter ses obligations au titre du Contrat et réalise</w:t>
      </w:r>
      <w:r w:rsidR="00F34F88" w:rsidRPr="00EF718B">
        <w:rPr>
          <w:rFonts w:asciiTheme="majorHAnsi" w:hAnsiTheme="majorHAnsi" w:cstheme="majorHAnsi"/>
          <w:sz w:val="22"/>
          <w:lang w:val="fr-BE"/>
        </w:rPr>
        <w:t xml:space="preserve"> </w:t>
      </w:r>
      <w:r w:rsidR="00DF5EBC" w:rsidRPr="00EF718B">
        <w:rPr>
          <w:rFonts w:asciiTheme="majorHAnsi" w:hAnsiTheme="majorHAnsi" w:cstheme="majorHAnsi"/>
          <w:sz w:val="22"/>
          <w:lang w:val="fr-BE"/>
        </w:rPr>
        <w:t xml:space="preserve">les prestations </w:t>
      </w:r>
      <w:r w:rsidR="00F11712" w:rsidRPr="00EF718B">
        <w:rPr>
          <w:rFonts w:asciiTheme="majorHAnsi" w:hAnsiTheme="majorHAnsi" w:cstheme="majorHAnsi"/>
          <w:sz w:val="22"/>
          <w:lang w:val="fr-BE"/>
        </w:rPr>
        <w:t>telles qu’</w:t>
      </w:r>
      <w:r w:rsidR="00DF5EBC" w:rsidRPr="00EF718B">
        <w:rPr>
          <w:rFonts w:asciiTheme="majorHAnsi" w:hAnsiTheme="majorHAnsi" w:cstheme="majorHAnsi"/>
          <w:sz w:val="22"/>
          <w:lang w:val="fr-BE"/>
        </w:rPr>
        <w:t>indiquées à l’article 6 du présent Contrat et en Annexe 1 pendant la durée du Contrat</w:t>
      </w:r>
      <w:r w:rsidR="00F11712" w:rsidRPr="00EF718B">
        <w:rPr>
          <w:rFonts w:asciiTheme="majorHAnsi" w:hAnsiTheme="majorHAnsi" w:cstheme="majorHAnsi"/>
          <w:sz w:val="22"/>
          <w:lang w:val="fr-BE"/>
        </w:rPr>
        <w:t>. Le Prestataire</w:t>
      </w:r>
      <w:r w:rsidR="00DF5EBC" w:rsidRPr="00EF718B">
        <w:rPr>
          <w:rFonts w:asciiTheme="majorHAnsi" w:hAnsiTheme="majorHAnsi" w:cstheme="majorHAnsi"/>
          <w:sz w:val="22"/>
          <w:lang w:val="fr-BE"/>
        </w:rPr>
        <w:t xml:space="preserve"> pourra assurer, sur demande expresse du Client, des Prestations Complémentaires telles que décrites à l’Article 7.</w:t>
      </w:r>
    </w:p>
    <w:p w14:paraId="6C49C4B5" w14:textId="77777777" w:rsidR="00D135E1" w:rsidRPr="00EF718B" w:rsidRDefault="000E7329" w:rsidP="000E7329">
      <w:pPr>
        <w:rPr>
          <w:rFonts w:asciiTheme="majorHAnsi" w:hAnsiTheme="majorHAnsi" w:cstheme="majorHAnsi"/>
          <w:sz w:val="22"/>
          <w:lang w:val="fr-BE"/>
        </w:rPr>
      </w:pPr>
      <w:r w:rsidRPr="00EF718B">
        <w:rPr>
          <w:rFonts w:asciiTheme="majorHAnsi" w:hAnsiTheme="majorHAnsi" w:cstheme="majorHAnsi"/>
          <w:sz w:val="22"/>
          <w:lang w:val="fr-BE"/>
        </w:rPr>
        <w:t>De même, le Prestataire s’engage à exécuter le Contrat</w:t>
      </w:r>
      <w:r w:rsidR="00D135E1" w:rsidRPr="00EF718B">
        <w:rPr>
          <w:rFonts w:asciiTheme="majorHAnsi" w:hAnsiTheme="majorHAnsi" w:cstheme="majorHAnsi"/>
          <w:sz w:val="22"/>
          <w:lang w:val="fr-BE"/>
        </w:rPr>
        <w:t> :</w:t>
      </w:r>
    </w:p>
    <w:p w14:paraId="58826995" w14:textId="1FBA0A65" w:rsidR="00D135E1" w:rsidRPr="00EF718B" w:rsidRDefault="000E7329"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conformément</w:t>
      </w:r>
      <w:proofErr w:type="gramEnd"/>
      <w:r w:rsidRPr="00EF718B">
        <w:rPr>
          <w:rFonts w:asciiTheme="majorHAnsi" w:hAnsiTheme="majorHAnsi" w:cstheme="majorHAnsi"/>
          <w:sz w:val="22"/>
          <w:lang w:val="fr-BE"/>
        </w:rPr>
        <w:t xml:space="preserve"> aux règles de l’art, </w:t>
      </w:r>
      <w:r w:rsidR="00812ED6" w:rsidRPr="00EF718B">
        <w:rPr>
          <w:rFonts w:asciiTheme="majorHAnsi" w:hAnsiTheme="majorHAnsi" w:cstheme="majorHAnsi"/>
          <w:sz w:val="22"/>
          <w:lang w:val="fr-BE"/>
        </w:rPr>
        <w:t xml:space="preserve">en respectant les </w:t>
      </w:r>
      <w:r w:rsidRPr="00EF718B">
        <w:rPr>
          <w:rFonts w:asciiTheme="majorHAnsi" w:hAnsiTheme="majorHAnsi" w:cstheme="majorHAnsi"/>
          <w:sz w:val="22"/>
          <w:lang w:val="fr-BE"/>
        </w:rPr>
        <w:t>normes et réglementations applicables</w:t>
      </w:r>
      <w:r w:rsidR="00812ED6" w:rsidRPr="00EF718B">
        <w:rPr>
          <w:rFonts w:asciiTheme="majorHAnsi" w:hAnsiTheme="majorHAnsi" w:cstheme="majorHAnsi"/>
          <w:sz w:val="22"/>
          <w:lang w:val="fr-BE"/>
        </w:rPr>
        <w:t>, notamment les normes de sécurité</w:t>
      </w:r>
      <w:r w:rsidR="00F11712" w:rsidRPr="00EF718B">
        <w:rPr>
          <w:rFonts w:asciiTheme="majorHAnsi" w:hAnsiTheme="majorHAnsi" w:cstheme="majorHAnsi"/>
          <w:sz w:val="22"/>
          <w:lang w:val="fr-BE"/>
        </w:rPr>
        <w:t> ;</w:t>
      </w:r>
    </w:p>
    <w:p w14:paraId="049D1FFF" w14:textId="77777777" w:rsidR="00D135E1" w:rsidRPr="00EF718B" w:rsidRDefault="00F11712"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utilisant le matériel et équipements appropriés</w:t>
      </w:r>
      <w:r w:rsidR="00D135E1" w:rsidRPr="00EF718B">
        <w:rPr>
          <w:rFonts w:asciiTheme="majorHAnsi" w:hAnsiTheme="majorHAnsi" w:cstheme="majorHAnsi"/>
          <w:sz w:val="22"/>
          <w:lang w:val="fr-BE"/>
        </w:rPr>
        <w:t>, conformément aux normes et bonnes pratiques ;</w:t>
      </w:r>
    </w:p>
    <w:p w14:paraId="0A347501" w14:textId="4793CF33" w:rsidR="00D135E1" w:rsidRPr="00EF718B" w:rsidRDefault="00B66800"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de</w:t>
      </w:r>
      <w:proofErr w:type="gramEnd"/>
      <w:r w:rsidR="002A3D37">
        <w:rPr>
          <w:rFonts w:asciiTheme="majorHAnsi" w:hAnsiTheme="majorHAnsi" w:cstheme="majorHAnsi"/>
          <w:sz w:val="22"/>
          <w:lang w:val="fr-BE"/>
        </w:rPr>
        <w:t xml:space="preserve"> </w:t>
      </w:r>
      <w:r w:rsidRPr="00EF718B">
        <w:rPr>
          <w:rFonts w:asciiTheme="majorHAnsi" w:hAnsiTheme="majorHAnsi" w:cstheme="majorHAnsi"/>
          <w:sz w:val="22"/>
          <w:lang w:val="fr-BE"/>
        </w:rPr>
        <w:t>manière à se conformer</w:t>
      </w:r>
      <w:r w:rsidR="00D135E1" w:rsidRPr="00EF718B">
        <w:rPr>
          <w:rFonts w:asciiTheme="majorHAnsi" w:hAnsiTheme="majorHAnsi" w:cstheme="majorHAnsi"/>
          <w:sz w:val="22"/>
          <w:lang w:val="fr-BE"/>
        </w:rPr>
        <w:t xml:space="preserve"> aux</w:t>
      </w:r>
      <w:r w:rsidR="00DA74BA" w:rsidRPr="00EF718B">
        <w:rPr>
          <w:rFonts w:asciiTheme="majorHAnsi" w:hAnsiTheme="majorHAnsi" w:cstheme="majorHAnsi"/>
          <w:sz w:val="22"/>
          <w:lang w:val="fr-BE"/>
        </w:rPr>
        <w:t xml:space="preserve"> spécifications décrites en Annexe 1</w:t>
      </w:r>
      <w:r w:rsidRPr="00EF718B">
        <w:rPr>
          <w:rFonts w:asciiTheme="majorHAnsi" w:hAnsiTheme="majorHAnsi" w:cstheme="majorHAnsi"/>
          <w:sz w:val="22"/>
          <w:lang w:val="fr-BE"/>
        </w:rPr>
        <w:t>, aux  manuels d’exploitation et de maintenance</w:t>
      </w:r>
      <w:r w:rsidR="00DA74BA" w:rsidRPr="00EF718B">
        <w:rPr>
          <w:rFonts w:asciiTheme="majorHAnsi" w:hAnsiTheme="majorHAnsi" w:cstheme="majorHAnsi"/>
          <w:sz w:val="22"/>
          <w:lang w:val="fr-BE"/>
        </w:rPr>
        <w:t xml:space="preserve"> et aux</w:t>
      </w:r>
      <w:r w:rsidR="00D135E1" w:rsidRPr="00EF718B">
        <w:rPr>
          <w:rFonts w:asciiTheme="majorHAnsi" w:hAnsiTheme="majorHAnsi" w:cstheme="majorHAnsi"/>
          <w:sz w:val="22"/>
          <w:lang w:val="fr-BE"/>
        </w:rPr>
        <w:t xml:space="preserve"> instructions du Client dans le cadre du Contrat</w:t>
      </w:r>
      <w:r w:rsidRPr="00EF718B">
        <w:rPr>
          <w:rFonts w:asciiTheme="majorHAnsi" w:hAnsiTheme="majorHAnsi" w:cstheme="majorHAnsi"/>
          <w:sz w:val="22"/>
          <w:lang w:val="fr-BE"/>
        </w:rPr>
        <w:t> ;</w:t>
      </w:r>
    </w:p>
    <w:p w14:paraId="458A2338" w14:textId="2BDF4328" w:rsidR="00DA74BA" w:rsidRPr="00EF718B" w:rsidRDefault="00DA74BA"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de</w:t>
      </w:r>
      <w:proofErr w:type="gramEnd"/>
      <w:r w:rsidRPr="00EF718B">
        <w:rPr>
          <w:rFonts w:asciiTheme="majorHAnsi" w:hAnsiTheme="majorHAnsi" w:cstheme="majorHAnsi"/>
          <w:sz w:val="22"/>
          <w:lang w:val="fr-BE"/>
        </w:rPr>
        <w:t xml:space="preserve"> manière à </w:t>
      </w:r>
      <w:r w:rsidR="00D135E1" w:rsidRPr="00EF718B">
        <w:rPr>
          <w:rFonts w:asciiTheme="majorHAnsi" w:hAnsiTheme="majorHAnsi" w:cstheme="majorHAnsi"/>
          <w:sz w:val="22"/>
          <w:lang w:val="fr-BE"/>
        </w:rPr>
        <w:t xml:space="preserve">minimiser l'impact sur les performances de la </w:t>
      </w:r>
      <w:r w:rsidRPr="00EF718B">
        <w:rPr>
          <w:rFonts w:asciiTheme="majorHAnsi" w:hAnsiTheme="majorHAnsi" w:cstheme="majorHAnsi"/>
          <w:sz w:val="22"/>
          <w:lang w:val="fr-BE"/>
        </w:rPr>
        <w:t>Centrale, sur</w:t>
      </w:r>
      <w:r w:rsidR="00D135E1" w:rsidRPr="00EF718B">
        <w:rPr>
          <w:rFonts w:asciiTheme="majorHAnsi" w:hAnsiTheme="majorHAnsi" w:cstheme="majorHAnsi"/>
          <w:sz w:val="22"/>
          <w:lang w:val="fr-BE"/>
        </w:rPr>
        <w:t xml:space="preserve"> sa disponibilité, </w:t>
      </w:r>
      <w:r w:rsidRPr="00EF718B">
        <w:rPr>
          <w:rFonts w:asciiTheme="majorHAnsi" w:hAnsiTheme="majorHAnsi" w:cstheme="majorHAnsi"/>
          <w:sz w:val="22"/>
          <w:lang w:val="fr-BE"/>
        </w:rPr>
        <w:t>ou sur sa production</w:t>
      </w:r>
      <w:r w:rsidR="00B66800" w:rsidRPr="00EF718B">
        <w:rPr>
          <w:rFonts w:asciiTheme="majorHAnsi" w:hAnsiTheme="majorHAnsi" w:cstheme="majorHAnsi"/>
          <w:sz w:val="22"/>
          <w:lang w:val="fr-BE"/>
        </w:rPr>
        <w:t xml:space="preserve"> (entre autres, </w:t>
      </w:r>
      <w:r w:rsidR="00D135E1" w:rsidRPr="00EF718B">
        <w:rPr>
          <w:rFonts w:asciiTheme="majorHAnsi" w:hAnsiTheme="majorHAnsi" w:cstheme="majorHAnsi"/>
          <w:sz w:val="22"/>
          <w:lang w:val="fr-BE"/>
        </w:rPr>
        <w:t>le Prestataire doit</w:t>
      </w:r>
      <w:r w:rsidR="000B16CA" w:rsidRPr="00EF718B">
        <w:rPr>
          <w:rFonts w:asciiTheme="majorHAnsi" w:hAnsiTheme="majorHAnsi" w:cstheme="majorHAnsi"/>
          <w:sz w:val="22"/>
          <w:lang w:val="fr-BE"/>
        </w:rPr>
        <w:t xml:space="preserve"> </w:t>
      </w:r>
      <w:r w:rsidR="002B23A2" w:rsidRPr="00EF718B">
        <w:rPr>
          <w:rFonts w:asciiTheme="majorHAnsi" w:hAnsiTheme="majorHAnsi" w:cstheme="majorHAnsi"/>
          <w:sz w:val="22"/>
          <w:lang w:val="fr-BE"/>
        </w:rPr>
        <w:t>privilégier les périodes de faible irradiation pour intervenir sur la Centrale)</w:t>
      </w:r>
      <w:r w:rsidR="00612B7D">
        <w:rPr>
          <w:rFonts w:asciiTheme="majorHAnsi" w:hAnsiTheme="majorHAnsi" w:cstheme="majorHAnsi"/>
          <w:sz w:val="22"/>
          <w:lang w:val="fr-BE"/>
        </w:rPr>
        <w:t xml:space="preserve"> </w:t>
      </w:r>
      <w:r w:rsidR="00B66800" w:rsidRPr="00EF718B">
        <w:rPr>
          <w:rFonts w:asciiTheme="majorHAnsi" w:hAnsiTheme="majorHAnsi" w:cstheme="majorHAnsi"/>
          <w:sz w:val="22"/>
          <w:lang w:val="fr-BE"/>
        </w:rPr>
        <w:t>;</w:t>
      </w:r>
    </w:p>
    <w:p w14:paraId="0AD16FA7" w14:textId="77777777" w:rsidR="00DA74BA" w:rsidRPr="00EF718B" w:rsidRDefault="00DA74BA"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de</w:t>
      </w:r>
      <w:proofErr w:type="gramEnd"/>
      <w:r w:rsidRPr="00EF718B">
        <w:rPr>
          <w:rFonts w:asciiTheme="majorHAnsi" w:hAnsiTheme="majorHAnsi" w:cstheme="majorHAnsi"/>
          <w:sz w:val="22"/>
          <w:lang w:val="fr-BE"/>
        </w:rPr>
        <w:t xml:space="preserve"> manière à</w:t>
      </w:r>
      <w:r w:rsidR="00D135E1" w:rsidRPr="00EF718B">
        <w:rPr>
          <w:rFonts w:asciiTheme="majorHAnsi" w:hAnsiTheme="majorHAnsi" w:cstheme="majorHAnsi"/>
          <w:sz w:val="22"/>
          <w:lang w:val="fr-BE"/>
        </w:rPr>
        <w:t xml:space="preserve"> garantir </w:t>
      </w:r>
      <w:r w:rsidRPr="00EF718B">
        <w:rPr>
          <w:rFonts w:asciiTheme="majorHAnsi" w:hAnsiTheme="majorHAnsi" w:cstheme="majorHAnsi"/>
          <w:sz w:val="22"/>
          <w:lang w:val="fr-BE"/>
        </w:rPr>
        <w:t>à tout moment une</w:t>
      </w:r>
      <w:r w:rsidR="00D135E1" w:rsidRPr="00EF718B">
        <w:rPr>
          <w:rFonts w:asciiTheme="majorHAnsi" w:hAnsiTheme="majorHAnsi" w:cstheme="majorHAnsi"/>
          <w:sz w:val="22"/>
          <w:lang w:val="fr-BE"/>
        </w:rPr>
        <w:t xml:space="preserve"> disponibilité de la Centrale supérieure ou égale à la Disponibilité Garantie ;</w:t>
      </w:r>
    </w:p>
    <w:p w14:paraId="74A7E049" w14:textId="667031FF" w:rsidR="00CA39FF" w:rsidRPr="00EF718B" w:rsidRDefault="00CA39FF"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de</w:t>
      </w:r>
      <w:proofErr w:type="gramEnd"/>
      <w:r w:rsidRPr="00EF718B">
        <w:rPr>
          <w:rFonts w:asciiTheme="majorHAnsi" w:hAnsiTheme="majorHAnsi" w:cstheme="majorHAnsi"/>
          <w:sz w:val="22"/>
          <w:lang w:val="fr-BE"/>
        </w:rPr>
        <w:t xml:space="preserve"> manière à ne pas endommager les équipements de la Centrale ou du Site et à ne pas impacter les garanties des fabricants de ces équipements</w:t>
      </w:r>
      <w:r w:rsidR="00651EF6" w:rsidRPr="00EF718B">
        <w:rPr>
          <w:rFonts w:asciiTheme="majorHAnsi" w:hAnsiTheme="majorHAnsi" w:cstheme="majorHAnsi"/>
          <w:sz w:val="22"/>
          <w:lang w:val="fr-BE"/>
        </w:rPr>
        <w:t> ;</w:t>
      </w:r>
    </w:p>
    <w:p w14:paraId="6D44A2CA" w14:textId="4F2703BD" w:rsidR="00D135E1" w:rsidRPr="00EF718B" w:rsidRDefault="00DA74BA"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fournissant des</w:t>
      </w:r>
      <w:r w:rsidR="00D135E1" w:rsidRPr="00EF718B">
        <w:rPr>
          <w:rFonts w:asciiTheme="majorHAnsi" w:hAnsiTheme="majorHAnsi" w:cstheme="majorHAnsi"/>
          <w:sz w:val="22"/>
          <w:lang w:val="fr-BE"/>
        </w:rPr>
        <w:t xml:space="preserve"> pièces de rechange</w:t>
      </w:r>
      <w:r w:rsidRPr="00EF718B">
        <w:rPr>
          <w:rFonts w:asciiTheme="majorHAnsi" w:hAnsiTheme="majorHAnsi" w:cstheme="majorHAnsi"/>
          <w:sz w:val="22"/>
          <w:lang w:val="fr-BE"/>
        </w:rPr>
        <w:t xml:space="preserve"> (le cas échéant)</w:t>
      </w:r>
      <w:r w:rsidR="00D135E1" w:rsidRPr="00EF718B">
        <w:rPr>
          <w:rFonts w:asciiTheme="majorHAnsi" w:hAnsiTheme="majorHAnsi" w:cstheme="majorHAnsi"/>
          <w:sz w:val="22"/>
          <w:lang w:val="fr-BE"/>
        </w:rPr>
        <w:t xml:space="preserve"> neuves, d’origine semblable, </w:t>
      </w:r>
      <w:r w:rsidRPr="00EF718B">
        <w:rPr>
          <w:rFonts w:asciiTheme="majorHAnsi" w:hAnsiTheme="majorHAnsi" w:cstheme="majorHAnsi"/>
          <w:sz w:val="22"/>
          <w:lang w:val="fr-BE"/>
        </w:rPr>
        <w:t>et ayant</w:t>
      </w:r>
      <w:r w:rsidR="00D135E1" w:rsidRPr="00EF718B">
        <w:rPr>
          <w:rFonts w:asciiTheme="majorHAnsi" w:hAnsiTheme="majorHAnsi" w:cstheme="majorHAnsi"/>
          <w:sz w:val="22"/>
          <w:lang w:val="fr-BE"/>
        </w:rPr>
        <w:t xml:space="preserve"> des caractéristiques</w:t>
      </w:r>
      <w:r w:rsidRPr="00EF718B">
        <w:rPr>
          <w:rFonts w:asciiTheme="majorHAnsi" w:hAnsiTheme="majorHAnsi" w:cstheme="majorHAnsi"/>
          <w:sz w:val="22"/>
          <w:lang w:val="fr-BE"/>
        </w:rPr>
        <w:t xml:space="preserve"> </w:t>
      </w:r>
      <w:r w:rsidR="00B66800" w:rsidRPr="00EF718B">
        <w:rPr>
          <w:rFonts w:asciiTheme="majorHAnsi" w:hAnsiTheme="majorHAnsi" w:cstheme="majorHAnsi"/>
          <w:sz w:val="22"/>
          <w:lang w:val="fr-BE"/>
        </w:rPr>
        <w:t xml:space="preserve">identiques </w:t>
      </w:r>
      <w:r w:rsidRPr="00EF718B">
        <w:rPr>
          <w:rFonts w:asciiTheme="majorHAnsi" w:hAnsiTheme="majorHAnsi" w:cstheme="majorHAnsi"/>
          <w:sz w:val="22"/>
          <w:lang w:val="fr-BE"/>
        </w:rPr>
        <w:t xml:space="preserve">et </w:t>
      </w:r>
      <w:r w:rsidR="00B66800" w:rsidRPr="00EF718B">
        <w:rPr>
          <w:rFonts w:asciiTheme="majorHAnsi" w:hAnsiTheme="majorHAnsi" w:cstheme="majorHAnsi"/>
          <w:sz w:val="22"/>
          <w:lang w:val="fr-BE"/>
        </w:rPr>
        <w:t xml:space="preserve">des </w:t>
      </w:r>
      <w:r w:rsidRPr="00EF718B">
        <w:rPr>
          <w:rFonts w:asciiTheme="majorHAnsi" w:hAnsiTheme="majorHAnsi" w:cstheme="majorHAnsi"/>
          <w:sz w:val="22"/>
          <w:lang w:val="fr-BE"/>
        </w:rPr>
        <w:t>garanties</w:t>
      </w:r>
      <w:r w:rsidR="00D135E1" w:rsidRPr="00EF718B">
        <w:rPr>
          <w:rFonts w:asciiTheme="majorHAnsi" w:hAnsiTheme="majorHAnsi" w:cstheme="majorHAnsi"/>
          <w:sz w:val="22"/>
          <w:lang w:val="fr-BE"/>
        </w:rPr>
        <w:t xml:space="preserve"> au moins </w:t>
      </w:r>
      <w:r w:rsidR="00B66800" w:rsidRPr="00EF718B">
        <w:rPr>
          <w:rFonts w:asciiTheme="majorHAnsi" w:hAnsiTheme="majorHAnsi" w:cstheme="majorHAnsi"/>
          <w:sz w:val="22"/>
          <w:lang w:val="fr-BE"/>
        </w:rPr>
        <w:t>équivalentes</w:t>
      </w:r>
      <w:r w:rsidR="00D135E1" w:rsidRPr="00EF718B">
        <w:rPr>
          <w:rFonts w:asciiTheme="majorHAnsi" w:hAnsiTheme="majorHAnsi" w:cstheme="majorHAnsi"/>
          <w:sz w:val="22"/>
          <w:lang w:val="fr-BE"/>
        </w:rPr>
        <w:t xml:space="preserve"> à celles </w:t>
      </w:r>
      <w:r w:rsidRPr="00EF718B">
        <w:rPr>
          <w:rFonts w:asciiTheme="majorHAnsi" w:hAnsiTheme="majorHAnsi" w:cstheme="majorHAnsi"/>
          <w:sz w:val="22"/>
          <w:lang w:val="fr-BE"/>
        </w:rPr>
        <w:t>des pièces</w:t>
      </w:r>
      <w:r w:rsidR="00D135E1" w:rsidRPr="00EF718B">
        <w:rPr>
          <w:rFonts w:asciiTheme="majorHAnsi" w:hAnsiTheme="majorHAnsi" w:cstheme="majorHAnsi"/>
          <w:sz w:val="22"/>
          <w:lang w:val="fr-BE"/>
        </w:rPr>
        <w:t xml:space="preserve"> d’origine</w:t>
      </w:r>
      <w:r w:rsidR="00B66800" w:rsidRPr="00EF718B">
        <w:rPr>
          <w:rFonts w:asciiTheme="majorHAnsi" w:hAnsiTheme="majorHAnsi" w:cstheme="majorHAnsi"/>
          <w:sz w:val="22"/>
          <w:lang w:val="fr-BE"/>
        </w:rPr>
        <w:t> ;</w:t>
      </w:r>
    </w:p>
    <w:p w14:paraId="3B6EB672" w14:textId="104C2425" w:rsidR="00CA39FF" w:rsidRPr="00EF718B" w:rsidRDefault="00CA39FF"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lastRenderedPageBreak/>
        <w:t>de</w:t>
      </w:r>
      <w:proofErr w:type="gramEnd"/>
      <w:r w:rsidRPr="00EF718B">
        <w:rPr>
          <w:rFonts w:asciiTheme="majorHAnsi" w:hAnsiTheme="majorHAnsi" w:cstheme="majorHAnsi"/>
          <w:sz w:val="22"/>
          <w:lang w:val="fr-BE"/>
        </w:rPr>
        <w:t xml:space="preserve"> manière </w:t>
      </w:r>
      <w:r w:rsidR="00545C36" w:rsidRPr="00EF718B">
        <w:rPr>
          <w:rFonts w:asciiTheme="majorHAnsi" w:hAnsiTheme="majorHAnsi" w:cstheme="majorHAnsi"/>
          <w:sz w:val="22"/>
          <w:lang w:val="fr-BE"/>
        </w:rPr>
        <w:t xml:space="preserve">à </w:t>
      </w:r>
      <w:r w:rsidRPr="00EF718B">
        <w:rPr>
          <w:rFonts w:asciiTheme="majorHAnsi" w:hAnsiTheme="majorHAnsi" w:cstheme="majorHAnsi"/>
          <w:sz w:val="22"/>
          <w:lang w:val="fr-BE"/>
        </w:rPr>
        <w:t xml:space="preserve">causer le moins d'inconvénients et de nuisances possible au voisinage et au propriétaire du Site (le cas échéant) ; </w:t>
      </w:r>
    </w:p>
    <w:p w14:paraId="32AB1972" w14:textId="08EA5337" w:rsidR="00CA39FF" w:rsidRPr="00EF718B" w:rsidRDefault="00CA39FF"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w:t>
      </w:r>
      <w:r w:rsidR="00D135E1" w:rsidRPr="00EF718B">
        <w:rPr>
          <w:rFonts w:asciiTheme="majorHAnsi" w:hAnsiTheme="majorHAnsi" w:cstheme="majorHAnsi"/>
          <w:sz w:val="22"/>
          <w:lang w:val="fr-BE"/>
        </w:rPr>
        <w:t>veill</w:t>
      </w:r>
      <w:r w:rsidRPr="00EF718B">
        <w:rPr>
          <w:rFonts w:asciiTheme="majorHAnsi" w:hAnsiTheme="majorHAnsi" w:cstheme="majorHAnsi"/>
          <w:sz w:val="22"/>
          <w:lang w:val="fr-BE"/>
        </w:rPr>
        <w:t>ant à la propreté du Site et que ce dernier</w:t>
      </w:r>
      <w:r w:rsidR="00D135E1" w:rsidRPr="00EF718B">
        <w:rPr>
          <w:rFonts w:asciiTheme="majorHAnsi" w:hAnsiTheme="majorHAnsi" w:cstheme="majorHAnsi"/>
          <w:sz w:val="22"/>
          <w:lang w:val="fr-BE"/>
        </w:rPr>
        <w:t xml:space="preserve"> soit exempt d'accumulation de matériaux, de débris, de déchets résultant de l'exécution </w:t>
      </w:r>
      <w:r w:rsidRPr="00EF718B">
        <w:rPr>
          <w:rFonts w:asciiTheme="majorHAnsi" w:hAnsiTheme="majorHAnsi" w:cstheme="majorHAnsi"/>
          <w:sz w:val="22"/>
          <w:lang w:val="fr-BE"/>
        </w:rPr>
        <w:t>du Contrat</w:t>
      </w:r>
      <w:r w:rsidR="00B66800" w:rsidRPr="00EF718B">
        <w:rPr>
          <w:rFonts w:asciiTheme="majorHAnsi" w:hAnsiTheme="majorHAnsi" w:cstheme="majorHAnsi"/>
          <w:sz w:val="22"/>
          <w:lang w:val="fr-BE"/>
        </w:rPr>
        <w:t> ;</w:t>
      </w:r>
    </w:p>
    <w:p w14:paraId="7CD86AFF" w14:textId="793AEE08" w:rsidR="00D135E1" w:rsidRPr="00EF718B" w:rsidRDefault="00B66800"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w:t>
      </w:r>
      <w:r w:rsidR="00CA39FF" w:rsidRPr="00EF718B">
        <w:rPr>
          <w:rFonts w:asciiTheme="majorHAnsi" w:hAnsiTheme="majorHAnsi" w:cstheme="majorHAnsi"/>
          <w:sz w:val="22"/>
          <w:lang w:val="fr-BE"/>
        </w:rPr>
        <w:t>n</w:t>
      </w:r>
      <w:proofErr w:type="gramEnd"/>
      <w:r w:rsidR="00CA39FF"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veillant à la sécurisation du </w:t>
      </w:r>
      <w:r w:rsidR="00651EF6" w:rsidRPr="00EF718B">
        <w:rPr>
          <w:rFonts w:asciiTheme="majorHAnsi" w:hAnsiTheme="majorHAnsi" w:cstheme="majorHAnsi"/>
          <w:sz w:val="22"/>
          <w:lang w:val="fr-BE"/>
        </w:rPr>
        <w:t>S</w:t>
      </w:r>
      <w:r w:rsidRPr="00EF718B">
        <w:rPr>
          <w:rFonts w:asciiTheme="majorHAnsi" w:hAnsiTheme="majorHAnsi" w:cstheme="majorHAnsi"/>
          <w:sz w:val="22"/>
          <w:lang w:val="fr-BE"/>
        </w:rPr>
        <w:t xml:space="preserve">ite en </w:t>
      </w:r>
      <w:r w:rsidR="00CA39FF" w:rsidRPr="00EF718B">
        <w:rPr>
          <w:rFonts w:asciiTheme="majorHAnsi" w:hAnsiTheme="majorHAnsi" w:cstheme="majorHAnsi"/>
          <w:sz w:val="22"/>
          <w:lang w:val="fr-BE"/>
        </w:rPr>
        <w:t>maintenant</w:t>
      </w:r>
      <w:r w:rsidRPr="00EF718B">
        <w:rPr>
          <w:rFonts w:asciiTheme="majorHAnsi" w:hAnsiTheme="majorHAnsi" w:cstheme="majorHAnsi"/>
          <w:sz w:val="22"/>
          <w:lang w:val="fr-BE"/>
        </w:rPr>
        <w:t>, entre autres,</w:t>
      </w:r>
      <w:r w:rsidR="00CA39FF" w:rsidRPr="00EF718B">
        <w:rPr>
          <w:rFonts w:asciiTheme="majorHAnsi" w:hAnsiTheme="majorHAnsi" w:cstheme="majorHAnsi"/>
          <w:sz w:val="22"/>
          <w:lang w:val="fr-BE"/>
        </w:rPr>
        <w:t xml:space="preserve"> </w:t>
      </w:r>
      <w:r w:rsidR="00D135E1" w:rsidRPr="00EF718B">
        <w:rPr>
          <w:rFonts w:asciiTheme="majorHAnsi" w:hAnsiTheme="majorHAnsi" w:cstheme="majorHAnsi"/>
          <w:sz w:val="22"/>
          <w:lang w:val="fr-BE"/>
        </w:rPr>
        <w:t xml:space="preserve">le bon fonctionnement du système de sécurité installé sur le </w:t>
      </w:r>
      <w:r w:rsidR="00CA39FF" w:rsidRPr="00EF718B">
        <w:rPr>
          <w:rFonts w:asciiTheme="majorHAnsi" w:hAnsiTheme="majorHAnsi" w:cstheme="majorHAnsi"/>
          <w:sz w:val="22"/>
          <w:lang w:val="fr-BE"/>
        </w:rPr>
        <w:t>S</w:t>
      </w:r>
      <w:r w:rsidR="00D135E1" w:rsidRPr="00EF718B">
        <w:rPr>
          <w:rFonts w:asciiTheme="majorHAnsi" w:hAnsiTheme="majorHAnsi" w:cstheme="majorHAnsi"/>
          <w:sz w:val="22"/>
          <w:lang w:val="fr-BE"/>
        </w:rPr>
        <w:t>ite conformément à l'</w:t>
      </w:r>
      <w:r w:rsidR="00CA39FF" w:rsidRPr="00EF718B">
        <w:rPr>
          <w:rFonts w:asciiTheme="majorHAnsi" w:hAnsiTheme="majorHAnsi" w:cstheme="majorHAnsi"/>
          <w:sz w:val="22"/>
          <w:lang w:val="fr-BE"/>
        </w:rPr>
        <w:t>A</w:t>
      </w:r>
      <w:r w:rsidR="00D135E1" w:rsidRPr="00EF718B">
        <w:rPr>
          <w:rFonts w:asciiTheme="majorHAnsi" w:hAnsiTheme="majorHAnsi" w:cstheme="majorHAnsi"/>
          <w:sz w:val="22"/>
          <w:lang w:val="fr-BE"/>
        </w:rPr>
        <w:t>nnexe 1</w:t>
      </w:r>
      <w:r w:rsidR="002B23A2" w:rsidRPr="00EF718B">
        <w:rPr>
          <w:rFonts w:asciiTheme="majorHAnsi" w:hAnsiTheme="majorHAnsi" w:cstheme="majorHAnsi"/>
          <w:sz w:val="22"/>
          <w:lang w:val="fr-BE"/>
        </w:rPr>
        <w:t> ;</w:t>
      </w:r>
    </w:p>
    <w:p w14:paraId="7D73B510" w14:textId="4BDF8BBD" w:rsidR="00790EC0" w:rsidRPr="00EF718B" w:rsidRDefault="00790EC0"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s’engageant à ne communiquer les codes d’accès et les clés qu’au </w:t>
      </w:r>
      <w:r w:rsidR="00651EF6" w:rsidRPr="00EF718B">
        <w:rPr>
          <w:rFonts w:asciiTheme="majorHAnsi" w:hAnsiTheme="majorHAnsi" w:cstheme="majorHAnsi"/>
          <w:sz w:val="22"/>
          <w:lang w:val="fr-BE"/>
        </w:rPr>
        <w:t>p</w:t>
      </w:r>
      <w:r w:rsidRPr="00EF718B">
        <w:rPr>
          <w:rFonts w:asciiTheme="majorHAnsi" w:hAnsiTheme="majorHAnsi" w:cstheme="majorHAnsi"/>
          <w:sz w:val="22"/>
          <w:lang w:val="fr-BE"/>
        </w:rPr>
        <w:t xml:space="preserve">ersonnel du Prestataire amené à intervenir sur la Centrale, et à s’assurer du strict respect par ces derniers de leur obligation de confidentialité et </w:t>
      </w:r>
      <w:r w:rsidR="002B23A2" w:rsidRPr="00EF718B">
        <w:rPr>
          <w:rFonts w:asciiTheme="majorHAnsi" w:hAnsiTheme="majorHAnsi" w:cstheme="majorHAnsi"/>
          <w:sz w:val="22"/>
          <w:lang w:val="fr-BE"/>
        </w:rPr>
        <w:t xml:space="preserve">de </w:t>
      </w:r>
      <w:r w:rsidRPr="00EF718B">
        <w:rPr>
          <w:rFonts w:asciiTheme="majorHAnsi" w:hAnsiTheme="majorHAnsi" w:cstheme="majorHAnsi"/>
          <w:sz w:val="22"/>
          <w:lang w:val="fr-BE"/>
        </w:rPr>
        <w:t>non-diffusion de ces éléments</w:t>
      </w:r>
      <w:r w:rsidR="002B23A2" w:rsidRPr="00EF718B">
        <w:rPr>
          <w:rFonts w:asciiTheme="majorHAnsi" w:hAnsiTheme="majorHAnsi" w:cstheme="majorHAnsi"/>
          <w:sz w:val="22"/>
          <w:lang w:val="fr-BE"/>
        </w:rPr>
        <w:t> ;</w:t>
      </w:r>
    </w:p>
    <w:p w14:paraId="15ECAE7E" w14:textId="30EC65D3" w:rsidR="00790EC0" w:rsidRPr="00EF718B" w:rsidRDefault="008564A8"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w:t>
      </w:r>
      <w:r w:rsidR="00790EC0" w:rsidRPr="00EF718B">
        <w:rPr>
          <w:rFonts w:asciiTheme="majorHAnsi" w:hAnsiTheme="majorHAnsi" w:cstheme="majorHAnsi"/>
          <w:sz w:val="22"/>
          <w:lang w:val="fr-BE"/>
        </w:rPr>
        <w:t>n</w:t>
      </w:r>
      <w:proofErr w:type="gramEnd"/>
      <w:r w:rsidR="00790EC0" w:rsidRPr="00EF718B">
        <w:rPr>
          <w:rFonts w:asciiTheme="majorHAnsi" w:hAnsiTheme="majorHAnsi" w:cstheme="majorHAnsi"/>
          <w:sz w:val="22"/>
          <w:lang w:val="fr-BE"/>
        </w:rPr>
        <w:t xml:space="preserve"> s’engageant à ne pas porter atteinte à la sécurité et/ou à la confidentialité du système d'information du Client et entre autres, des données de supervision de la Centrale ; et à s’assurer du strict respect par </w:t>
      </w:r>
      <w:r w:rsidR="00612B7D">
        <w:rPr>
          <w:rFonts w:asciiTheme="majorHAnsi" w:hAnsiTheme="majorHAnsi" w:cstheme="majorHAnsi"/>
          <w:sz w:val="22"/>
          <w:lang w:val="fr-BE"/>
        </w:rPr>
        <w:t xml:space="preserve">les sous-traitants </w:t>
      </w:r>
      <w:r w:rsidR="00790EC0" w:rsidRPr="00EF718B">
        <w:rPr>
          <w:rFonts w:asciiTheme="majorHAnsi" w:hAnsiTheme="majorHAnsi" w:cstheme="majorHAnsi"/>
          <w:sz w:val="22"/>
          <w:lang w:val="fr-BE"/>
        </w:rPr>
        <w:t>du Prestataire de leur obligation de confidentialité et</w:t>
      </w:r>
      <w:r w:rsidR="002B23A2" w:rsidRPr="00EF718B">
        <w:rPr>
          <w:rFonts w:asciiTheme="majorHAnsi" w:hAnsiTheme="majorHAnsi" w:cstheme="majorHAnsi"/>
          <w:sz w:val="22"/>
          <w:lang w:val="fr-BE"/>
        </w:rPr>
        <w:t xml:space="preserve"> de</w:t>
      </w:r>
      <w:r w:rsidR="00790EC0" w:rsidRPr="00EF718B">
        <w:rPr>
          <w:rFonts w:asciiTheme="majorHAnsi" w:hAnsiTheme="majorHAnsi" w:cstheme="majorHAnsi"/>
          <w:sz w:val="22"/>
          <w:lang w:val="fr-BE"/>
        </w:rPr>
        <w:t xml:space="preserve"> non-diffusion de ces </w:t>
      </w:r>
      <w:r w:rsidRPr="00EF718B">
        <w:rPr>
          <w:rFonts w:asciiTheme="majorHAnsi" w:hAnsiTheme="majorHAnsi" w:cstheme="majorHAnsi"/>
          <w:sz w:val="22"/>
          <w:lang w:val="fr-BE"/>
        </w:rPr>
        <w:t>éléments ;</w:t>
      </w:r>
    </w:p>
    <w:p w14:paraId="42093BB3" w14:textId="566C6AC6" w:rsidR="00AA30AC" w:rsidRPr="00EF718B" w:rsidRDefault="00AA30AC"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s’engageant à payer les pénalités dues au Client conformément à ce qui est indiqué à l’article 8.3 du Contrat</w:t>
      </w:r>
      <w:r w:rsidR="002B23A2" w:rsidRPr="00EF718B">
        <w:rPr>
          <w:rFonts w:asciiTheme="majorHAnsi" w:hAnsiTheme="majorHAnsi" w:cstheme="majorHAnsi"/>
          <w:sz w:val="22"/>
          <w:lang w:val="fr-BE"/>
        </w:rPr>
        <w:t>.</w:t>
      </w:r>
    </w:p>
    <w:p w14:paraId="693002D8" w14:textId="1F8B8394" w:rsidR="00733622" w:rsidRPr="00EF718B" w:rsidRDefault="007E1971" w:rsidP="00733622">
      <w:pPr>
        <w:rPr>
          <w:rFonts w:asciiTheme="majorHAnsi" w:hAnsiTheme="majorHAnsi" w:cstheme="majorHAnsi"/>
          <w:sz w:val="22"/>
          <w:lang w:val="fr-BE"/>
        </w:rPr>
      </w:pPr>
      <w:r w:rsidRPr="00EF718B">
        <w:rPr>
          <w:rFonts w:asciiTheme="majorHAnsi" w:hAnsiTheme="majorHAnsi" w:cstheme="majorHAnsi"/>
          <w:sz w:val="22"/>
          <w:lang w:val="fr-BE"/>
        </w:rPr>
        <w:t>D</w:t>
      </w:r>
      <w:r w:rsidR="00733622" w:rsidRPr="00EF718B">
        <w:rPr>
          <w:rFonts w:asciiTheme="majorHAnsi" w:hAnsiTheme="majorHAnsi" w:cstheme="majorHAnsi"/>
          <w:sz w:val="22"/>
          <w:lang w:val="fr-BE"/>
        </w:rPr>
        <w:t>ans la cadre du respect du droit applicable, le Prestataire s’oblige à alerter et conseiller le Client sur tout évolution, ajout ou modification de lois, normes, et réglementations susceptibles d’affecter les équipements</w:t>
      </w:r>
      <w:r w:rsidR="00B66800" w:rsidRPr="00EF718B">
        <w:rPr>
          <w:rFonts w:asciiTheme="majorHAnsi" w:hAnsiTheme="majorHAnsi" w:cstheme="majorHAnsi"/>
          <w:sz w:val="22"/>
          <w:lang w:val="fr-BE"/>
        </w:rPr>
        <w:t xml:space="preserve">, </w:t>
      </w:r>
      <w:r w:rsidR="00733622" w:rsidRPr="00EF718B">
        <w:rPr>
          <w:rFonts w:asciiTheme="majorHAnsi" w:hAnsiTheme="majorHAnsi" w:cstheme="majorHAnsi"/>
          <w:sz w:val="22"/>
          <w:lang w:val="fr-BE"/>
        </w:rPr>
        <w:t xml:space="preserve">la Centrale </w:t>
      </w:r>
      <w:r w:rsidR="00B66800" w:rsidRPr="00EF718B">
        <w:rPr>
          <w:rFonts w:asciiTheme="majorHAnsi" w:hAnsiTheme="majorHAnsi" w:cstheme="majorHAnsi"/>
          <w:sz w:val="22"/>
          <w:lang w:val="fr-BE"/>
        </w:rPr>
        <w:t>et/ou</w:t>
      </w:r>
      <w:r w:rsidR="00733622" w:rsidRPr="00EF718B">
        <w:rPr>
          <w:rFonts w:asciiTheme="majorHAnsi" w:hAnsiTheme="majorHAnsi" w:cstheme="majorHAnsi"/>
          <w:sz w:val="22"/>
          <w:lang w:val="fr-BE"/>
        </w:rPr>
        <w:t xml:space="preserve"> son </w:t>
      </w:r>
      <w:r w:rsidR="007D00A8" w:rsidRPr="00EF718B">
        <w:rPr>
          <w:rFonts w:asciiTheme="majorHAnsi" w:hAnsiTheme="majorHAnsi" w:cstheme="majorHAnsi"/>
          <w:sz w:val="22"/>
          <w:lang w:val="fr-BE"/>
        </w:rPr>
        <w:t>exploitation</w:t>
      </w:r>
      <w:r w:rsidR="00733622" w:rsidRPr="00EF718B">
        <w:rPr>
          <w:rFonts w:asciiTheme="majorHAnsi" w:hAnsiTheme="majorHAnsi" w:cstheme="majorHAnsi"/>
          <w:sz w:val="22"/>
          <w:lang w:val="fr-BE"/>
        </w:rPr>
        <w:t xml:space="preserve"> et sa maintenance, en indiquant les conséquences que pourrait entraîner la non-exécution des aménagements</w:t>
      </w:r>
      <w:r w:rsidR="00B66800" w:rsidRPr="00EF718B">
        <w:rPr>
          <w:rFonts w:asciiTheme="majorHAnsi" w:hAnsiTheme="majorHAnsi" w:cstheme="majorHAnsi"/>
          <w:sz w:val="22"/>
          <w:lang w:val="fr-BE"/>
        </w:rPr>
        <w:t xml:space="preserve">, </w:t>
      </w:r>
      <w:r w:rsidR="00733622" w:rsidRPr="00EF718B">
        <w:rPr>
          <w:rFonts w:asciiTheme="majorHAnsi" w:hAnsiTheme="majorHAnsi" w:cstheme="majorHAnsi"/>
          <w:sz w:val="22"/>
          <w:lang w:val="fr-BE"/>
        </w:rPr>
        <w:t>travaux</w:t>
      </w:r>
      <w:r w:rsidR="00B66800" w:rsidRPr="00EF718B">
        <w:rPr>
          <w:rFonts w:asciiTheme="majorHAnsi" w:hAnsiTheme="majorHAnsi" w:cstheme="majorHAnsi"/>
          <w:sz w:val="22"/>
          <w:lang w:val="fr-BE"/>
        </w:rPr>
        <w:t xml:space="preserve"> ou exigences</w:t>
      </w:r>
      <w:r w:rsidR="00733622" w:rsidRPr="00EF718B">
        <w:rPr>
          <w:rFonts w:asciiTheme="majorHAnsi" w:hAnsiTheme="majorHAnsi" w:cstheme="majorHAnsi"/>
          <w:sz w:val="22"/>
          <w:lang w:val="fr-BE"/>
        </w:rPr>
        <w:t xml:space="preserve"> demandés.</w:t>
      </w:r>
    </w:p>
    <w:p w14:paraId="3D00C3A4" w14:textId="54C30E41" w:rsidR="00096B2D" w:rsidRPr="00EF718B" w:rsidRDefault="00096B2D" w:rsidP="00733622">
      <w:pPr>
        <w:rPr>
          <w:rFonts w:asciiTheme="majorHAnsi" w:hAnsiTheme="majorHAnsi" w:cstheme="majorHAnsi"/>
          <w:sz w:val="22"/>
          <w:lang w:val="fr-BE"/>
        </w:rPr>
      </w:pPr>
      <w:r w:rsidRPr="00EF718B">
        <w:rPr>
          <w:rFonts w:asciiTheme="majorHAnsi" w:hAnsiTheme="majorHAnsi" w:cstheme="majorHAnsi"/>
          <w:sz w:val="22"/>
          <w:lang w:val="fr-BE"/>
        </w:rPr>
        <w:t xml:space="preserve">Le Prestataire </w:t>
      </w:r>
      <w:r w:rsidR="0066265F" w:rsidRPr="00EF718B">
        <w:rPr>
          <w:rFonts w:asciiTheme="majorHAnsi" w:hAnsiTheme="majorHAnsi" w:cstheme="majorHAnsi"/>
          <w:sz w:val="22"/>
          <w:lang w:val="fr-BE"/>
        </w:rPr>
        <w:t>est</w:t>
      </w:r>
      <w:r w:rsidRPr="00EF718B">
        <w:rPr>
          <w:rFonts w:asciiTheme="majorHAnsi" w:hAnsiTheme="majorHAnsi" w:cstheme="majorHAnsi"/>
          <w:sz w:val="22"/>
          <w:lang w:val="fr-BE"/>
        </w:rPr>
        <w:t xml:space="preserve"> également tenu d’informer le Client, dès sa connaissance, de l’existence d’un des évènements </w:t>
      </w:r>
      <w:r w:rsidR="00612B7D" w:rsidRPr="00EF718B">
        <w:rPr>
          <w:rFonts w:asciiTheme="majorHAnsi" w:hAnsiTheme="majorHAnsi" w:cstheme="majorHAnsi"/>
          <w:sz w:val="22"/>
          <w:lang w:val="fr-BE"/>
        </w:rPr>
        <w:t xml:space="preserve">listés à l’article 4.2 </w:t>
      </w:r>
      <w:r w:rsidR="00612B7D">
        <w:rPr>
          <w:rFonts w:asciiTheme="majorHAnsi" w:hAnsiTheme="majorHAnsi" w:cstheme="majorHAnsi"/>
          <w:sz w:val="22"/>
          <w:lang w:val="fr-BE"/>
        </w:rPr>
        <w:t xml:space="preserve">et </w:t>
      </w:r>
      <w:r w:rsidR="0066265F" w:rsidRPr="00EF718B">
        <w:rPr>
          <w:rFonts w:asciiTheme="majorHAnsi" w:hAnsiTheme="majorHAnsi" w:cstheme="majorHAnsi"/>
          <w:sz w:val="22"/>
          <w:lang w:val="fr-BE"/>
        </w:rPr>
        <w:t xml:space="preserve">pouvant </w:t>
      </w:r>
      <w:r w:rsidRPr="00EF718B">
        <w:rPr>
          <w:rFonts w:asciiTheme="majorHAnsi" w:hAnsiTheme="majorHAnsi" w:cstheme="majorHAnsi"/>
          <w:sz w:val="22"/>
          <w:lang w:val="fr-BE"/>
        </w:rPr>
        <w:t>port</w:t>
      </w:r>
      <w:r w:rsidR="0066265F" w:rsidRPr="00EF718B">
        <w:rPr>
          <w:rFonts w:asciiTheme="majorHAnsi" w:hAnsiTheme="majorHAnsi" w:cstheme="majorHAnsi"/>
          <w:sz w:val="22"/>
          <w:lang w:val="fr-BE"/>
        </w:rPr>
        <w:t>er</w:t>
      </w:r>
      <w:r w:rsidRPr="00EF718B">
        <w:rPr>
          <w:rFonts w:asciiTheme="majorHAnsi" w:hAnsiTheme="majorHAnsi" w:cstheme="majorHAnsi"/>
          <w:sz w:val="22"/>
          <w:lang w:val="fr-BE"/>
        </w:rPr>
        <w:t xml:space="preserve"> préjudice à la </w:t>
      </w:r>
      <w:r w:rsidR="00427EFE" w:rsidRPr="00EF718B">
        <w:rPr>
          <w:rFonts w:asciiTheme="majorHAnsi" w:hAnsiTheme="majorHAnsi" w:cstheme="majorHAnsi"/>
          <w:sz w:val="22"/>
          <w:lang w:val="fr-BE"/>
        </w:rPr>
        <w:t>Centrale, au</w:t>
      </w:r>
      <w:r w:rsidRPr="00EF718B">
        <w:rPr>
          <w:rFonts w:asciiTheme="majorHAnsi" w:hAnsiTheme="majorHAnsi" w:cstheme="majorHAnsi"/>
          <w:sz w:val="22"/>
          <w:lang w:val="fr-BE"/>
        </w:rPr>
        <w:t xml:space="preserve"> Client</w:t>
      </w:r>
      <w:r w:rsidR="003507C2" w:rsidRPr="00EF718B">
        <w:rPr>
          <w:rFonts w:asciiTheme="majorHAnsi" w:hAnsiTheme="majorHAnsi" w:cstheme="majorHAnsi"/>
          <w:sz w:val="22"/>
          <w:lang w:val="fr-BE"/>
        </w:rPr>
        <w:t xml:space="preserve"> ou à </w:t>
      </w:r>
      <w:r w:rsidR="0066265F" w:rsidRPr="00EF718B">
        <w:rPr>
          <w:rFonts w:asciiTheme="majorHAnsi" w:hAnsiTheme="majorHAnsi" w:cstheme="majorHAnsi"/>
          <w:sz w:val="22"/>
          <w:lang w:val="fr-BE"/>
        </w:rPr>
        <w:t xml:space="preserve">l’exécution </w:t>
      </w:r>
      <w:r w:rsidR="00D654FE" w:rsidRPr="00EF718B">
        <w:rPr>
          <w:rFonts w:asciiTheme="majorHAnsi" w:hAnsiTheme="majorHAnsi" w:cstheme="majorHAnsi"/>
          <w:sz w:val="22"/>
          <w:lang w:val="fr-BE"/>
        </w:rPr>
        <w:t>des obligations</w:t>
      </w:r>
      <w:r w:rsidR="003507C2" w:rsidRPr="00EF718B">
        <w:rPr>
          <w:rFonts w:asciiTheme="majorHAnsi" w:hAnsiTheme="majorHAnsi" w:cstheme="majorHAnsi"/>
          <w:sz w:val="22"/>
          <w:lang w:val="fr-BE"/>
        </w:rPr>
        <w:t xml:space="preserve"> </w:t>
      </w:r>
      <w:r w:rsidR="0066265F" w:rsidRPr="00EF718B">
        <w:rPr>
          <w:rFonts w:asciiTheme="majorHAnsi" w:hAnsiTheme="majorHAnsi" w:cstheme="majorHAnsi"/>
          <w:sz w:val="22"/>
          <w:lang w:val="fr-BE"/>
        </w:rPr>
        <w:t>de ce dernier</w:t>
      </w:r>
      <w:r w:rsidRPr="00EF718B">
        <w:rPr>
          <w:rFonts w:asciiTheme="majorHAnsi" w:hAnsiTheme="majorHAnsi" w:cstheme="majorHAnsi"/>
          <w:sz w:val="22"/>
          <w:lang w:val="fr-BE"/>
        </w:rPr>
        <w:t xml:space="preserve">. Il </w:t>
      </w:r>
      <w:r w:rsidR="004420B4">
        <w:rPr>
          <w:rFonts w:asciiTheme="majorHAnsi" w:hAnsiTheme="majorHAnsi" w:cstheme="majorHAnsi"/>
          <w:sz w:val="22"/>
          <w:lang w:val="fr-BE"/>
        </w:rPr>
        <w:t>s’engage à</w:t>
      </w:r>
      <w:r w:rsidRPr="00EF718B">
        <w:rPr>
          <w:rFonts w:asciiTheme="majorHAnsi" w:hAnsiTheme="majorHAnsi" w:cstheme="majorHAnsi"/>
          <w:sz w:val="22"/>
          <w:lang w:val="fr-BE"/>
        </w:rPr>
        <w:t xml:space="preserve"> mettre en œuvre les actions nécessaires pour limiter, dans la mesure du possible, le préjudice.</w:t>
      </w:r>
    </w:p>
    <w:p w14:paraId="12EF89DA" w14:textId="73E4FAD3" w:rsidR="007D646C" w:rsidRPr="00EF718B" w:rsidRDefault="00337282" w:rsidP="0005749F">
      <w:pPr>
        <w:rPr>
          <w:rFonts w:asciiTheme="majorHAnsi" w:hAnsiTheme="majorHAnsi" w:cstheme="majorHAnsi"/>
          <w:sz w:val="22"/>
          <w:lang w:val="fr-BE"/>
        </w:rPr>
      </w:pPr>
      <w:r w:rsidRPr="00EF718B">
        <w:rPr>
          <w:rFonts w:asciiTheme="majorHAnsi" w:hAnsiTheme="majorHAnsi" w:cstheme="majorHAnsi"/>
          <w:sz w:val="22"/>
          <w:lang w:val="fr-BE"/>
        </w:rPr>
        <w:t>Le</w:t>
      </w:r>
      <w:r w:rsidR="002E4BA6" w:rsidRPr="00EF718B">
        <w:rPr>
          <w:rFonts w:asciiTheme="majorHAnsi" w:hAnsiTheme="majorHAnsi" w:cstheme="majorHAnsi"/>
          <w:sz w:val="22"/>
          <w:lang w:val="fr-BE"/>
        </w:rPr>
        <w:t xml:space="preserve"> Prestataire est responsable du</w:t>
      </w:r>
      <w:r w:rsidRPr="00EF718B">
        <w:rPr>
          <w:rFonts w:asciiTheme="majorHAnsi" w:hAnsiTheme="majorHAnsi" w:cstheme="majorHAnsi"/>
          <w:sz w:val="22"/>
          <w:lang w:val="fr-BE"/>
        </w:rPr>
        <w:t xml:space="preserve"> </w:t>
      </w:r>
      <w:r w:rsidR="00F565B1" w:rsidRPr="00EF718B">
        <w:rPr>
          <w:rFonts w:asciiTheme="majorHAnsi" w:hAnsiTheme="majorHAnsi" w:cstheme="majorHAnsi"/>
          <w:sz w:val="22"/>
          <w:lang w:val="fr-BE"/>
        </w:rPr>
        <w:t xml:space="preserve">Personnel </w:t>
      </w:r>
      <w:r w:rsidRPr="00EF718B">
        <w:rPr>
          <w:rFonts w:asciiTheme="majorHAnsi" w:hAnsiTheme="majorHAnsi" w:cstheme="majorHAnsi"/>
          <w:sz w:val="22"/>
          <w:lang w:val="fr-BE"/>
        </w:rPr>
        <w:t xml:space="preserve">du Prestataire </w:t>
      </w:r>
      <w:r w:rsidR="002E4BA6" w:rsidRPr="00EF718B">
        <w:rPr>
          <w:rFonts w:asciiTheme="majorHAnsi" w:hAnsiTheme="majorHAnsi" w:cstheme="majorHAnsi"/>
          <w:sz w:val="22"/>
          <w:lang w:val="fr-BE"/>
        </w:rPr>
        <w:t xml:space="preserve">qui </w:t>
      </w:r>
      <w:r w:rsidRPr="00EF718B">
        <w:rPr>
          <w:rFonts w:asciiTheme="majorHAnsi" w:hAnsiTheme="majorHAnsi" w:cstheme="majorHAnsi"/>
          <w:sz w:val="22"/>
          <w:lang w:val="fr-BE"/>
        </w:rPr>
        <w:t>restera</w:t>
      </w:r>
      <w:r w:rsidR="002E4BA6" w:rsidRPr="00EF718B">
        <w:rPr>
          <w:rFonts w:asciiTheme="majorHAnsi" w:hAnsiTheme="majorHAnsi" w:cstheme="majorHAnsi"/>
          <w:sz w:val="22"/>
          <w:lang w:val="fr-BE"/>
        </w:rPr>
        <w:t>,</w:t>
      </w:r>
      <w:r w:rsidRPr="00EF718B">
        <w:rPr>
          <w:rFonts w:asciiTheme="majorHAnsi" w:hAnsiTheme="majorHAnsi" w:cstheme="majorHAnsi"/>
          <w:sz w:val="22"/>
          <w:lang w:val="fr-BE"/>
        </w:rPr>
        <w:t xml:space="preserve"> en toute circonstanc</w:t>
      </w:r>
      <w:r w:rsidR="002E4BA6" w:rsidRPr="00EF718B">
        <w:rPr>
          <w:rFonts w:asciiTheme="majorHAnsi" w:hAnsiTheme="majorHAnsi" w:cstheme="majorHAnsi"/>
          <w:sz w:val="22"/>
          <w:lang w:val="fr-BE"/>
        </w:rPr>
        <w:t xml:space="preserve">e, </w:t>
      </w:r>
      <w:r w:rsidRPr="00EF718B">
        <w:rPr>
          <w:rFonts w:asciiTheme="majorHAnsi" w:hAnsiTheme="majorHAnsi" w:cstheme="majorHAnsi"/>
          <w:sz w:val="22"/>
          <w:lang w:val="fr-BE"/>
        </w:rPr>
        <w:t>sous sa responsabilité hiérarchique et disciplinaire.</w:t>
      </w:r>
      <w:r w:rsidR="00F565B1" w:rsidRPr="00EF718B">
        <w:rPr>
          <w:rFonts w:asciiTheme="majorHAnsi" w:hAnsiTheme="majorHAnsi" w:cstheme="majorHAnsi"/>
          <w:sz w:val="22"/>
          <w:lang w:val="fr-BE"/>
        </w:rPr>
        <w:t xml:space="preserve"> </w:t>
      </w:r>
    </w:p>
    <w:p w14:paraId="25F53654" w14:textId="2259DCBC" w:rsidR="007D646C" w:rsidRPr="00EF718B" w:rsidRDefault="004F0E47" w:rsidP="0005749F">
      <w:pPr>
        <w:rPr>
          <w:rFonts w:asciiTheme="majorHAnsi" w:hAnsiTheme="majorHAnsi" w:cstheme="majorHAnsi"/>
          <w:sz w:val="22"/>
          <w:lang w:val="fr-BE"/>
        </w:rPr>
      </w:pPr>
      <w:r w:rsidRPr="00EF718B">
        <w:rPr>
          <w:rFonts w:asciiTheme="majorHAnsi" w:hAnsiTheme="majorHAnsi" w:cstheme="majorHAnsi"/>
          <w:sz w:val="22"/>
          <w:lang w:val="fr-BE"/>
        </w:rPr>
        <w:t xml:space="preserve">Le Prestataire est tenu de ne faire intervenir sur </w:t>
      </w:r>
      <w:r w:rsidR="00391B27" w:rsidRPr="00EF718B">
        <w:rPr>
          <w:rFonts w:asciiTheme="majorHAnsi" w:hAnsiTheme="majorHAnsi" w:cstheme="majorHAnsi"/>
          <w:sz w:val="22"/>
          <w:lang w:val="fr-BE"/>
        </w:rPr>
        <w:t>S</w:t>
      </w:r>
      <w:r w:rsidRPr="00EF718B">
        <w:rPr>
          <w:rFonts w:asciiTheme="majorHAnsi" w:hAnsiTheme="majorHAnsi" w:cstheme="majorHAnsi"/>
          <w:sz w:val="22"/>
          <w:lang w:val="fr-BE"/>
        </w:rPr>
        <w:t xml:space="preserve">ite que du personnel spécialisé bénéficiant des compétences techniques et </w:t>
      </w:r>
      <w:r w:rsidR="004C51C0" w:rsidRPr="00EF718B">
        <w:rPr>
          <w:rFonts w:asciiTheme="majorHAnsi" w:hAnsiTheme="majorHAnsi" w:cstheme="majorHAnsi"/>
          <w:sz w:val="22"/>
          <w:lang w:val="fr-BE"/>
        </w:rPr>
        <w:t>d</w:t>
      </w:r>
      <w:r w:rsidRPr="00EF718B">
        <w:rPr>
          <w:rFonts w:asciiTheme="majorHAnsi" w:hAnsiTheme="majorHAnsi" w:cstheme="majorHAnsi"/>
          <w:sz w:val="22"/>
          <w:lang w:val="fr-BE"/>
        </w:rPr>
        <w:t>es habilitations requises au regard de la nature de l'intervention. Il</w:t>
      </w:r>
      <w:r w:rsidR="00337282" w:rsidRPr="00EF718B">
        <w:rPr>
          <w:rFonts w:asciiTheme="majorHAnsi" w:hAnsiTheme="majorHAnsi" w:cstheme="majorHAnsi"/>
          <w:sz w:val="22"/>
          <w:lang w:val="fr-BE"/>
        </w:rPr>
        <w:t xml:space="preserve"> </w:t>
      </w:r>
      <w:r w:rsidR="00F565B1" w:rsidRPr="00EF718B">
        <w:rPr>
          <w:rFonts w:asciiTheme="majorHAnsi" w:hAnsiTheme="majorHAnsi" w:cstheme="majorHAnsi"/>
          <w:sz w:val="22"/>
          <w:lang w:val="fr-BE"/>
        </w:rPr>
        <w:t xml:space="preserve">devra </w:t>
      </w:r>
      <w:r w:rsidR="00337282" w:rsidRPr="00EF718B">
        <w:rPr>
          <w:rFonts w:asciiTheme="majorHAnsi" w:hAnsiTheme="majorHAnsi" w:cstheme="majorHAnsi"/>
          <w:sz w:val="22"/>
          <w:lang w:val="fr-BE"/>
        </w:rPr>
        <w:t xml:space="preserve">fournir </w:t>
      </w:r>
      <w:r w:rsidR="00BD50BC" w:rsidRPr="00EF718B">
        <w:rPr>
          <w:rFonts w:asciiTheme="majorHAnsi" w:hAnsiTheme="majorHAnsi" w:cstheme="majorHAnsi"/>
          <w:sz w:val="22"/>
          <w:lang w:val="fr-BE"/>
        </w:rPr>
        <w:t>au Client</w:t>
      </w:r>
      <w:r w:rsidR="00337282" w:rsidRPr="00EF718B">
        <w:rPr>
          <w:rFonts w:asciiTheme="majorHAnsi" w:hAnsiTheme="majorHAnsi" w:cstheme="majorHAnsi"/>
          <w:sz w:val="22"/>
          <w:lang w:val="fr-BE"/>
        </w:rPr>
        <w:t xml:space="preserve">, sur demande, l’ensemble des habilitations </w:t>
      </w:r>
      <w:r w:rsidRPr="00EF718B">
        <w:rPr>
          <w:rFonts w:asciiTheme="majorHAnsi" w:hAnsiTheme="majorHAnsi" w:cstheme="majorHAnsi"/>
          <w:sz w:val="22"/>
          <w:lang w:val="fr-BE"/>
        </w:rPr>
        <w:t xml:space="preserve">du Personnel du Prestataire </w:t>
      </w:r>
      <w:r w:rsidR="00337282" w:rsidRPr="00EF718B">
        <w:rPr>
          <w:rFonts w:asciiTheme="majorHAnsi" w:hAnsiTheme="majorHAnsi" w:cstheme="majorHAnsi"/>
          <w:sz w:val="22"/>
          <w:lang w:val="fr-BE"/>
        </w:rPr>
        <w:t>requises et à jour de validité</w:t>
      </w:r>
      <w:r w:rsidR="007D646C" w:rsidRPr="00EF718B">
        <w:rPr>
          <w:rFonts w:asciiTheme="majorHAnsi" w:hAnsiTheme="majorHAnsi" w:cstheme="majorHAnsi"/>
          <w:sz w:val="22"/>
          <w:lang w:val="fr-BE"/>
        </w:rPr>
        <w:t>.</w:t>
      </w:r>
      <w:r w:rsidR="00337282" w:rsidRPr="00EF718B">
        <w:rPr>
          <w:rFonts w:asciiTheme="majorHAnsi" w:hAnsiTheme="majorHAnsi" w:cstheme="majorHAnsi"/>
          <w:sz w:val="22"/>
          <w:lang w:val="fr-BE"/>
        </w:rPr>
        <w:t xml:space="preserve"> </w:t>
      </w:r>
    </w:p>
    <w:p w14:paraId="3A2D3D6D" w14:textId="37061B63" w:rsidR="00BE310B" w:rsidRPr="00EF718B" w:rsidRDefault="00337282" w:rsidP="00BE310B">
      <w:pPr>
        <w:rPr>
          <w:rFonts w:asciiTheme="majorHAnsi" w:hAnsiTheme="majorHAnsi" w:cstheme="majorHAnsi"/>
          <w:sz w:val="22"/>
          <w:lang w:val="fr-BE"/>
        </w:rPr>
      </w:pPr>
      <w:r w:rsidRPr="00EF718B">
        <w:rPr>
          <w:rFonts w:asciiTheme="majorHAnsi" w:hAnsiTheme="majorHAnsi" w:cstheme="majorHAnsi"/>
          <w:sz w:val="22"/>
          <w:lang w:val="fr-BE"/>
        </w:rPr>
        <w:t xml:space="preserve">Le Prestataire </w:t>
      </w:r>
      <w:r w:rsidR="004C51C0" w:rsidRPr="00EF718B">
        <w:rPr>
          <w:rFonts w:asciiTheme="majorHAnsi" w:hAnsiTheme="majorHAnsi" w:cstheme="majorHAnsi"/>
          <w:sz w:val="22"/>
          <w:lang w:val="fr-BE"/>
        </w:rPr>
        <w:t>et</w:t>
      </w:r>
      <w:r w:rsidR="00842274">
        <w:rPr>
          <w:rFonts w:asciiTheme="majorHAnsi" w:hAnsiTheme="majorHAnsi" w:cstheme="majorHAnsi"/>
          <w:sz w:val="22"/>
          <w:lang w:val="fr-BE"/>
        </w:rPr>
        <w:t xml:space="preserve"> son Personnel</w:t>
      </w:r>
      <w:r w:rsidR="004C51C0" w:rsidRPr="00EF718B">
        <w:rPr>
          <w:rFonts w:asciiTheme="majorHAnsi" w:hAnsiTheme="majorHAnsi" w:cstheme="majorHAnsi"/>
          <w:sz w:val="22"/>
          <w:lang w:val="fr-BE"/>
        </w:rPr>
        <w:t xml:space="preserve"> </w:t>
      </w:r>
      <w:r w:rsidR="00BE310B" w:rsidRPr="00EF718B">
        <w:rPr>
          <w:rFonts w:asciiTheme="majorHAnsi" w:hAnsiTheme="majorHAnsi" w:cstheme="majorHAnsi"/>
          <w:sz w:val="22"/>
          <w:lang w:val="fr-BE"/>
        </w:rPr>
        <w:t>devr</w:t>
      </w:r>
      <w:r w:rsidR="004C51C0" w:rsidRPr="00EF718B">
        <w:rPr>
          <w:rFonts w:asciiTheme="majorHAnsi" w:hAnsiTheme="majorHAnsi" w:cstheme="majorHAnsi"/>
          <w:sz w:val="22"/>
          <w:lang w:val="fr-BE"/>
        </w:rPr>
        <w:t>ont</w:t>
      </w:r>
      <w:r w:rsidR="00BE310B" w:rsidRPr="00EF718B">
        <w:rPr>
          <w:rFonts w:asciiTheme="majorHAnsi" w:hAnsiTheme="majorHAnsi" w:cstheme="majorHAnsi"/>
          <w:sz w:val="22"/>
          <w:lang w:val="fr-BE"/>
        </w:rPr>
        <w:t xml:space="preserve"> se conformer au plan ou mesures de </w:t>
      </w:r>
      <w:proofErr w:type="gramStart"/>
      <w:r w:rsidR="00BE310B" w:rsidRPr="00EF718B">
        <w:rPr>
          <w:rFonts w:asciiTheme="majorHAnsi" w:hAnsiTheme="majorHAnsi" w:cstheme="majorHAnsi"/>
          <w:sz w:val="22"/>
          <w:lang w:val="fr-BE"/>
        </w:rPr>
        <w:t>prévention fourni</w:t>
      </w:r>
      <w:proofErr w:type="gramEnd"/>
      <w:r w:rsidR="00BE310B" w:rsidRPr="00EF718B">
        <w:rPr>
          <w:rFonts w:asciiTheme="majorHAnsi" w:hAnsiTheme="majorHAnsi" w:cstheme="majorHAnsi"/>
          <w:sz w:val="22"/>
          <w:lang w:val="fr-BE"/>
        </w:rPr>
        <w:t xml:space="preserve"> par le Client et </w:t>
      </w:r>
      <w:r w:rsidR="004C51C0" w:rsidRPr="00EF718B">
        <w:rPr>
          <w:rFonts w:asciiTheme="majorHAnsi" w:hAnsiTheme="majorHAnsi" w:cstheme="majorHAnsi"/>
          <w:sz w:val="22"/>
          <w:lang w:val="fr-BE"/>
        </w:rPr>
        <w:t xml:space="preserve">devront </w:t>
      </w:r>
      <w:r w:rsidRPr="00EF718B">
        <w:rPr>
          <w:rFonts w:asciiTheme="majorHAnsi" w:hAnsiTheme="majorHAnsi" w:cstheme="majorHAnsi"/>
          <w:sz w:val="22"/>
          <w:lang w:val="fr-BE"/>
        </w:rPr>
        <w:t xml:space="preserve">notamment respecter dans l’exécution des Services d’Exploitation et de Maintenance, toutes les mesures de prévention des risques liés au travail. </w:t>
      </w:r>
    </w:p>
    <w:p w14:paraId="11E502BB" w14:textId="11CBC096" w:rsidR="00797EA4" w:rsidRPr="00EF718B" w:rsidRDefault="007E1971" w:rsidP="00BE310B">
      <w:pPr>
        <w:rPr>
          <w:rFonts w:asciiTheme="majorHAnsi" w:hAnsiTheme="majorHAnsi" w:cstheme="majorHAnsi"/>
          <w:sz w:val="22"/>
          <w:lang w:val="fr-BE"/>
        </w:rPr>
      </w:pPr>
      <w:r w:rsidRPr="00EF718B">
        <w:rPr>
          <w:rFonts w:asciiTheme="majorHAnsi" w:hAnsiTheme="majorHAnsi" w:cstheme="majorHAnsi"/>
          <w:sz w:val="22"/>
          <w:lang w:val="fr-BE"/>
        </w:rPr>
        <w:t>Le</w:t>
      </w:r>
      <w:r w:rsidR="00797EA4" w:rsidRPr="00EF718B">
        <w:rPr>
          <w:rFonts w:asciiTheme="majorHAnsi" w:hAnsiTheme="majorHAnsi" w:cstheme="majorHAnsi"/>
          <w:sz w:val="22"/>
          <w:lang w:val="fr-BE"/>
        </w:rPr>
        <w:t xml:space="preserve"> Prestataire </w:t>
      </w:r>
      <w:r w:rsidRPr="00EF718B">
        <w:rPr>
          <w:rFonts w:asciiTheme="majorHAnsi" w:hAnsiTheme="majorHAnsi" w:cstheme="majorHAnsi"/>
          <w:sz w:val="22"/>
          <w:lang w:val="fr-BE"/>
        </w:rPr>
        <w:t xml:space="preserve">doit maintenir en vigueur, durant toute la durée du Contrat, les polices d’assurance telles qu’exigées à l’article </w:t>
      </w:r>
      <w:r w:rsidR="005B0BC3" w:rsidRPr="00EF718B">
        <w:rPr>
          <w:rFonts w:asciiTheme="majorHAnsi" w:hAnsiTheme="majorHAnsi" w:cstheme="majorHAnsi"/>
          <w:sz w:val="22"/>
          <w:lang w:val="fr-BE"/>
        </w:rPr>
        <w:t>13</w:t>
      </w:r>
      <w:r w:rsidR="00842274">
        <w:rPr>
          <w:rFonts w:asciiTheme="majorHAnsi" w:hAnsiTheme="majorHAnsi" w:cstheme="majorHAnsi"/>
          <w:sz w:val="22"/>
          <w:lang w:val="fr-BE"/>
        </w:rPr>
        <w:t>.</w:t>
      </w:r>
    </w:p>
    <w:p w14:paraId="65FB8E0C" w14:textId="7D819070" w:rsidR="0027317C" w:rsidRPr="00EF718B" w:rsidRDefault="0027317C" w:rsidP="0027317C">
      <w:pPr>
        <w:rPr>
          <w:rFonts w:asciiTheme="majorHAnsi" w:hAnsiTheme="majorHAnsi" w:cstheme="majorHAnsi"/>
          <w:sz w:val="22"/>
          <w:lang w:val="fr-BE"/>
        </w:rPr>
      </w:pPr>
    </w:p>
    <w:p w14:paraId="22D94F31" w14:textId="0380E161" w:rsidR="00337282" w:rsidRPr="00EF718B" w:rsidRDefault="00F45E27" w:rsidP="0005749F">
      <w:pPr>
        <w:pStyle w:val="Titre2"/>
        <w:rPr>
          <w:rFonts w:asciiTheme="majorHAnsi" w:hAnsiTheme="majorHAnsi" w:cstheme="majorHAnsi"/>
          <w:sz w:val="22"/>
          <w:szCs w:val="22"/>
          <w:lang w:val="fr-BE"/>
        </w:rPr>
      </w:pPr>
      <w:bookmarkStart w:id="34" w:name="_Toc31225827"/>
      <w:bookmarkStart w:id="35" w:name="_Toc35962996"/>
      <w:r w:rsidRPr="00EF718B">
        <w:rPr>
          <w:rFonts w:asciiTheme="majorHAnsi" w:hAnsiTheme="majorHAnsi" w:cstheme="majorHAnsi"/>
          <w:sz w:val="22"/>
          <w:szCs w:val="22"/>
          <w:lang w:val="fr-BE"/>
        </w:rPr>
        <w:t xml:space="preserve">4.2 </w:t>
      </w:r>
      <w:r w:rsidR="00337282" w:rsidRPr="00EF718B">
        <w:rPr>
          <w:rFonts w:asciiTheme="majorHAnsi" w:hAnsiTheme="majorHAnsi" w:cstheme="majorHAnsi"/>
          <w:sz w:val="22"/>
          <w:szCs w:val="22"/>
          <w:lang w:val="fr-BE"/>
        </w:rPr>
        <w:t>Exclusions</w:t>
      </w:r>
      <w:bookmarkEnd w:id="34"/>
      <w:bookmarkEnd w:id="35"/>
    </w:p>
    <w:p w14:paraId="743CF7DF" w14:textId="696F6A83" w:rsidR="00E92898" w:rsidRPr="00EF718B" w:rsidRDefault="00170085" w:rsidP="0005749F">
      <w:pPr>
        <w:rPr>
          <w:rFonts w:asciiTheme="majorHAnsi" w:hAnsiTheme="majorHAnsi" w:cstheme="majorHAnsi"/>
          <w:sz w:val="22"/>
          <w:lang w:val="fr-BE"/>
        </w:rPr>
      </w:pPr>
      <w:r w:rsidRPr="00EF718B">
        <w:rPr>
          <w:rFonts w:asciiTheme="majorHAnsi" w:hAnsiTheme="majorHAnsi" w:cstheme="majorHAnsi"/>
          <w:sz w:val="22"/>
          <w:lang w:val="fr-BE"/>
        </w:rPr>
        <w:t xml:space="preserve">Sous réserve de ses obligations contractuelles, </w:t>
      </w:r>
      <w:r w:rsidR="003507C2" w:rsidRPr="00EF718B">
        <w:rPr>
          <w:rFonts w:asciiTheme="majorHAnsi" w:hAnsiTheme="majorHAnsi" w:cstheme="majorHAnsi"/>
          <w:sz w:val="22"/>
          <w:lang w:val="fr-BE"/>
        </w:rPr>
        <w:t>l</w:t>
      </w:r>
      <w:r w:rsidR="00337282" w:rsidRPr="00EF718B">
        <w:rPr>
          <w:rFonts w:asciiTheme="majorHAnsi" w:hAnsiTheme="majorHAnsi" w:cstheme="majorHAnsi"/>
          <w:sz w:val="22"/>
          <w:lang w:val="fr-BE"/>
        </w:rPr>
        <w:t xml:space="preserve">e Prestataire ne saurait être tenu responsable </w:t>
      </w:r>
      <w:r w:rsidR="00E92898" w:rsidRPr="00EF718B">
        <w:rPr>
          <w:rFonts w:asciiTheme="majorHAnsi" w:hAnsiTheme="majorHAnsi" w:cstheme="majorHAnsi"/>
          <w:sz w:val="22"/>
          <w:lang w:val="fr-BE"/>
        </w:rPr>
        <w:t>des incidents, pannes, défauts</w:t>
      </w:r>
      <w:r w:rsidR="00DE64FB" w:rsidRPr="00EF718B">
        <w:rPr>
          <w:rFonts w:asciiTheme="majorHAnsi" w:hAnsiTheme="majorHAnsi" w:cstheme="majorHAnsi"/>
          <w:sz w:val="22"/>
          <w:lang w:val="fr-BE"/>
        </w:rPr>
        <w:t>, détérioration</w:t>
      </w:r>
      <w:r w:rsidR="00E92898" w:rsidRPr="00EF718B">
        <w:rPr>
          <w:rFonts w:asciiTheme="majorHAnsi" w:hAnsiTheme="majorHAnsi" w:cstheme="majorHAnsi"/>
          <w:sz w:val="22"/>
          <w:lang w:val="fr-BE"/>
        </w:rPr>
        <w:t xml:space="preserve"> </w:t>
      </w:r>
      <w:r w:rsidR="00DE64FB" w:rsidRPr="00EF718B">
        <w:rPr>
          <w:rFonts w:asciiTheme="majorHAnsi" w:hAnsiTheme="majorHAnsi" w:cstheme="majorHAnsi"/>
          <w:sz w:val="22"/>
          <w:lang w:val="fr-BE"/>
        </w:rPr>
        <w:t>ou dommages</w:t>
      </w:r>
      <w:r w:rsidR="00E92898" w:rsidRPr="00EF718B">
        <w:rPr>
          <w:rFonts w:asciiTheme="majorHAnsi" w:hAnsiTheme="majorHAnsi" w:cstheme="majorHAnsi"/>
          <w:sz w:val="22"/>
          <w:lang w:val="fr-BE"/>
        </w:rPr>
        <w:t xml:space="preserve"> résultant :</w:t>
      </w:r>
    </w:p>
    <w:p w14:paraId="17DBC514" w14:textId="00557CC9" w:rsidR="005F7E48" w:rsidRPr="00EF718B" w:rsidRDefault="001C6297"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de</w:t>
      </w:r>
      <w:proofErr w:type="gramEnd"/>
      <w:r w:rsidRPr="00EF718B">
        <w:rPr>
          <w:rFonts w:asciiTheme="majorHAnsi" w:hAnsiTheme="majorHAnsi" w:cstheme="majorHAnsi"/>
          <w:sz w:val="22"/>
          <w:lang w:val="fr-BE"/>
        </w:rPr>
        <w:t xml:space="preserve"> la présence, utilisation, action, modification ou manipulation de tout intervenant sur la Centrale ou sur le Site non directement ou indirectement autorisé par le Prestataire</w:t>
      </w:r>
      <w:r w:rsidR="00CA53C8" w:rsidRPr="00EF718B">
        <w:rPr>
          <w:rFonts w:asciiTheme="majorHAnsi" w:hAnsiTheme="majorHAnsi" w:cstheme="majorHAnsi"/>
          <w:sz w:val="22"/>
          <w:lang w:val="fr-BE"/>
        </w:rPr>
        <w:t xml:space="preserve">, </w:t>
      </w:r>
      <w:r w:rsidR="002431FC" w:rsidRPr="00EF718B">
        <w:rPr>
          <w:rFonts w:asciiTheme="majorHAnsi" w:hAnsiTheme="majorHAnsi" w:cstheme="majorHAnsi"/>
          <w:sz w:val="22"/>
          <w:lang w:val="fr-BE"/>
        </w:rPr>
        <w:t>venant du Client, du propriétaire du Site, ou tout opérateur ou intervenants sous leurs ordres.</w:t>
      </w:r>
    </w:p>
    <w:p w14:paraId="07767AAD" w14:textId="6AA0D9FF" w:rsidR="00337282" w:rsidRPr="00EF718B" w:rsidRDefault="00337282"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lastRenderedPageBreak/>
        <w:t>de</w:t>
      </w:r>
      <w:proofErr w:type="gramEnd"/>
      <w:r w:rsidRPr="00EF718B">
        <w:rPr>
          <w:rFonts w:asciiTheme="majorHAnsi" w:hAnsiTheme="majorHAnsi" w:cstheme="majorHAnsi"/>
          <w:sz w:val="22"/>
          <w:lang w:val="fr-BE"/>
        </w:rPr>
        <w:t xml:space="preserve"> prestations de services ou de fournitures ou de travaux réalisés par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ou ses mandataires </w:t>
      </w:r>
      <w:r w:rsidR="00D51DE2" w:rsidRPr="00EF718B">
        <w:rPr>
          <w:rFonts w:asciiTheme="majorHAnsi" w:hAnsiTheme="majorHAnsi" w:cstheme="majorHAnsi"/>
          <w:sz w:val="22"/>
          <w:lang w:val="fr-BE"/>
        </w:rPr>
        <w:t>et n’incombant pas au Prestataire</w:t>
      </w:r>
      <w:r w:rsidRPr="00EF718B">
        <w:rPr>
          <w:rFonts w:asciiTheme="majorHAnsi" w:hAnsiTheme="majorHAnsi" w:cstheme="majorHAnsi"/>
          <w:sz w:val="22"/>
          <w:lang w:val="fr-BE"/>
        </w:rPr>
        <w:t xml:space="preserve"> contractuellement ;</w:t>
      </w:r>
    </w:p>
    <w:p w14:paraId="6AFEB6F2" w14:textId="37D80792" w:rsidR="00103BFC" w:rsidRPr="00EF718B" w:rsidRDefault="00DE64FB"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w:t>
      </w:r>
      <w:r w:rsidR="00337282" w:rsidRPr="00EF718B">
        <w:rPr>
          <w:rFonts w:asciiTheme="majorHAnsi" w:hAnsiTheme="majorHAnsi" w:cstheme="majorHAnsi"/>
          <w:sz w:val="22"/>
          <w:lang w:val="fr-BE"/>
        </w:rPr>
        <w:t>un</w:t>
      </w:r>
      <w:proofErr w:type="gramEnd"/>
      <w:r w:rsidR="00337282" w:rsidRPr="00EF718B">
        <w:rPr>
          <w:rFonts w:asciiTheme="majorHAnsi" w:hAnsiTheme="majorHAnsi" w:cstheme="majorHAnsi"/>
          <w:sz w:val="22"/>
          <w:lang w:val="fr-BE"/>
        </w:rPr>
        <w:t xml:space="preserve"> cas de la Force Majeure</w:t>
      </w:r>
      <w:r w:rsidR="00F45E27" w:rsidRPr="00EF718B">
        <w:rPr>
          <w:rFonts w:asciiTheme="majorHAnsi" w:hAnsiTheme="majorHAnsi" w:cstheme="majorHAnsi"/>
          <w:sz w:val="22"/>
          <w:lang w:val="fr-BE"/>
        </w:rPr>
        <w:t xml:space="preserve"> </w:t>
      </w:r>
      <w:r w:rsidR="00337282" w:rsidRPr="00EF718B">
        <w:rPr>
          <w:rFonts w:asciiTheme="majorHAnsi" w:hAnsiTheme="majorHAnsi" w:cstheme="majorHAnsi"/>
          <w:sz w:val="22"/>
          <w:lang w:val="fr-BE"/>
        </w:rPr>
        <w:t xml:space="preserve">; </w:t>
      </w:r>
    </w:p>
    <w:p w14:paraId="3CF711A0" w14:textId="75A73E88" w:rsidR="00CA53C8" w:rsidRPr="00EF718B" w:rsidRDefault="00821941"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de</w:t>
      </w:r>
      <w:proofErr w:type="gramEnd"/>
      <w:r w:rsidRPr="00EF718B">
        <w:rPr>
          <w:rFonts w:asciiTheme="majorHAnsi" w:hAnsiTheme="majorHAnsi" w:cstheme="majorHAnsi"/>
          <w:sz w:val="22"/>
          <w:lang w:val="fr-BE"/>
        </w:rPr>
        <w:t xml:space="preserve"> détériorations</w:t>
      </w:r>
      <w:r w:rsidR="008D56EA" w:rsidRPr="00EF718B">
        <w:rPr>
          <w:rFonts w:asciiTheme="majorHAnsi" w:hAnsiTheme="majorHAnsi" w:cstheme="majorHAnsi"/>
          <w:sz w:val="22"/>
          <w:lang w:val="fr-BE"/>
        </w:rPr>
        <w:t>,</w:t>
      </w:r>
      <w:r w:rsidRPr="00EF718B">
        <w:rPr>
          <w:rFonts w:asciiTheme="majorHAnsi" w:hAnsiTheme="majorHAnsi" w:cstheme="majorHAnsi"/>
          <w:sz w:val="22"/>
          <w:lang w:val="fr-BE"/>
        </w:rPr>
        <w:t xml:space="preserve"> d’actes de vandalisme, d’accidents ou de défaillance provenant du fait d’un tiers autres que le(s) sous-traitant(s) </w:t>
      </w:r>
      <w:r w:rsidR="008D56EA" w:rsidRPr="00EF718B">
        <w:rPr>
          <w:rFonts w:asciiTheme="majorHAnsi" w:hAnsiTheme="majorHAnsi" w:cstheme="majorHAnsi"/>
          <w:sz w:val="22"/>
          <w:lang w:val="fr-BE"/>
        </w:rPr>
        <w:t>-</w:t>
      </w:r>
      <w:r w:rsidRPr="00EF718B">
        <w:rPr>
          <w:rFonts w:asciiTheme="majorHAnsi" w:hAnsiTheme="majorHAnsi" w:cstheme="majorHAnsi"/>
          <w:sz w:val="22"/>
          <w:lang w:val="fr-BE"/>
        </w:rPr>
        <w:t>ou présupposé(s)</w:t>
      </w:r>
      <w:r w:rsidR="008D56EA" w:rsidRPr="00EF718B">
        <w:rPr>
          <w:rFonts w:asciiTheme="majorHAnsi" w:hAnsiTheme="majorHAnsi" w:cstheme="majorHAnsi"/>
          <w:sz w:val="22"/>
          <w:lang w:val="fr-BE"/>
        </w:rPr>
        <w:t>-</w:t>
      </w:r>
      <w:r w:rsidRPr="00EF718B">
        <w:rPr>
          <w:rFonts w:asciiTheme="majorHAnsi" w:hAnsiTheme="majorHAnsi" w:cstheme="majorHAnsi"/>
          <w:sz w:val="22"/>
          <w:lang w:val="fr-BE"/>
        </w:rPr>
        <w:t xml:space="preserve"> du Prestataire</w:t>
      </w:r>
      <w:r w:rsidR="007E22B1" w:rsidRPr="00EF718B">
        <w:rPr>
          <w:rFonts w:asciiTheme="majorHAnsi" w:hAnsiTheme="majorHAnsi" w:cstheme="majorHAnsi"/>
          <w:sz w:val="22"/>
          <w:lang w:val="fr-BE"/>
        </w:rPr>
        <w:t>, et/</w:t>
      </w:r>
      <w:r w:rsidRPr="00EF718B">
        <w:rPr>
          <w:rFonts w:asciiTheme="majorHAnsi" w:hAnsiTheme="majorHAnsi" w:cstheme="majorHAnsi"/>
          <w:sz w:val="22"/>
          <w:lang w:val="fr-BE"/>
        </w:rPr>
        <w:t xml:space="preserve">ou Personnel du Prestataire. </w:t>
      </w:r>
    </w:p>
    <w:p w14:paraId="1FF6D073" w14:textId="4B0918B1" w:rsidR="00CA53C8" w:rsidRPr="00EF718B" w:rsidRDefault="00170085" w:rsidP="0005749F">
      <w:pPr>
        <w:rPr>
          <w:rFonts w:asciiTheme="majorHAnsi" w:hAnsiTheme="majorHAnsi" w:cstheme="majorHAnsi"/>
          <w:sz w:val="22"/>
          <w:lang w:val="fr-BE"/>
        </w:rPr>
      </w:pPr>
      <w:r w:rsidRPr="00EF718B">
        <w:rPr>
          <w:rFonts w:asciiTheme="majorHAnsi" w:hAnsiTheme="majorHAnsi" w:cstheme="majorHAnsi"/>
          <w:sz w:val="22"/>
          <w:lang w:val="fr-BE"/>
        </w:rPr>
        <w:t>De même, sous réserve de ses obligations contractuelles, l</w:t>
      </w:r>
      <w:r w:rsidR="00CA53C8" w:rsidRPr="00EF718B">
        <w:rPr>
          <w:rFonts w:asciiTheme="majorHAnsi" w:hAnsiTheme="majorHAnsi" w:cstheme="majorHAnsi"/>
          <w:sz w:val="22"/>
          <w:lang w:val="fr-BE"/>
        </w:rPr>
        <w:t xml:space="preserve">e Prestataire ne saurait être tenu responsable des </w:t>
      </w:r>
      <w:r w:rsidR="00337282" w:rsidRPr="00EF718B">
        <w:rPr>
          <w:rFonts w:asciiTheme="majorHAnsi" w:hAnsiTheme="majorHAnsi" w:cstheme="majorHAnsi"/>
          <w:sz w:val="22"/>
          <w:lang w:val="fr-BE"/>
        </w:rPr>
        <w:t xml:space="preserve">préjudices causés </w:t>
      </w:r>
      <w:r w:rsidR="00BD50BC" w:rsidRPr="00EF718B">
        <w:rPr>
          <w:rFonts w:asciiTheme="majorHAnsi" w:hAnsiTheme="majorHAnsi" w:cstheme="majorHAnsi"/>
          <w:sz w:val="22"/>
          <w:lang w:val="fr-BE"/>
        </w:rPr>
        <w:t>au Client</w:t>
      </w:r>
      <w:r w:rsidR="00CA53C8" w:rsidRPr="00EF718B">
        <w:rPr>
          <w:rFonts w:asciiTheme="majorHAnsi" w:hAnsiTheme="majorHAnsi" w:cstheme="majorHAnsi"/>
          <w:sz w:val="22"/>
          <w:lang w:val="fr-BE"/>
        </w:rPr>
        <w:t> :</w:t>
      </w:r>
    </w:p>
    <w:p w14:paraId="40E4020C" w14:textId="2C16E716" w:rsidR="003507C2" w:rsidRPr="00EF718B" w:rsidRDefault="00337282"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dès</w:t>
      </w:r>
      <w:proofErr w:type="gramEnd"/>
      <w:r w:rsidRPr="00EF718B">
        <w:rPr>
          <w:rFonts w:asciiTheme="majorHAnsi" w:hAnsiTheme="majorHAnsi" w:cstheme="majorHAnsi"/>
          <w:sz w:val="22"/>
          <w:lang w:val="fr-BE"/>
        </w:rPr>
        <w:t xml:space="preserve"> lors que le Prestataire</w:t>
      </w:r>
      <w:r w:rsidR="00C94741"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ne peut disposer d’un libre accès permanent à </w:t>
      </w:r>
      <w:r w:rsidR="00A62DF8" w:rsidRPr="00EF718B">
        <w:rPr>
          <w:rFonts w:asciiTheme="majorHAnsi" w:hAnsiTheme="majorHAnsi" w:cstheme="majorHAnsi"/>
          <w:sz w:val="22"/>
          <w:lang w:val="fr-BE"/>
        </w:rPr>
        <w:t>la Centrale</w:t>
      </w:r>
      <w:r w:rsidR="00821941" w:rsidRPr="00EF718B">
        <w:rPr>
          <w:rFonts w:asciiTheme="majorHAnsi" w:hAnsiTheme="majorHAnsi" w:cstheme="majorHAnsi"/>
          <w:sz w:val="22"/>
          <w:lang w:val="fr-BE"/>
        </w:rPr>
        <w:t> ;</w:t>
      </w:r>
    </w:p>
    <w:p w14:paraId="7360654F" w14:textId="3245AD20" w:rsidR="00337282" w:rsidRPr="00EF718B" w:rsidRDefault="00337282"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cas de non-respect par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des spécifications et/ou des instructions d’exploitation et maintenance du Prestataire ;</w:t>
      </w:r>
    </w:p>
    <w:p w14:paraId="541B79D0" w14:textId="360F703B" w:rsidR="00337282" w:rsidRPr="00EF718B" w:rsidRDefault="00337282"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cas d’absence de collaboration demandée par le Prestataire </w:t>
      </w:r>
      <w:r w:rsidR="00AF24C8" w:rsidRPr="00EF718B">
        <w:rPr>
          <w:rFonts w:asciiTheme="majorHAnsi" w:hAnsiTheme="majorHAnsi" w:cstheme="majorHAnsi"/>
          <w:sz w:val="22"/>
          <w:lang w:val="fr-BE"/>
        </w:rPr>
        <w:t>au</w:t>
      </w:r>
      <w:r w:rsidR="00BD50BC" w:rsidRPr="00EF718B">
        <w:rPr>
          <w:rFonts w:asciiTheme="majorHAnsi" w:hAnsiTheme="majorHAnsi" w:cstheme="majorHAnsi"/>
          <w:sz w:val="22"/>
          <w:lang w:val="fr-BE"/>
        </w:rPr>
        <w:t xml:space="preserve"> Client</w:t>
      </w:r>
      <w:r w:rsidRPr="00EF718B">
        <w:rPr>
          <w:rFonts w:asciiTheme="majorHAnsi" w:hAnsiTheme="majorHAnsi" w:cstheme="majorHAnsi"/>
          <w:sz w:val="22"/>
          <w:lang w:val="fr-BE"/>
        </w:rPr>
        <w:t xml:space="preserve"> mettant en cause l’exécution par le Prestataire des prestations prévues au Contrat</w:t>
      </w:r>
      <w:r w:rsidR="00F45E27"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w:t>
      </w:r>
    </w:p>
    <w:p w14:paraId="3D1D12FA" w14:textId="0DE31C16" w:rsidR="00337282" w:rsidRPr="00EF718B" w:rsidRDefault="00337282"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cas de suspension, retrait et/ou annulation de toute autorisation nécessaire à l’exploitation de la Centrale pour des raisons non imputables au Prestataire</w:t>
      </w:r>
      <w:r w:rsidR="00F45E27"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w:t>
      </w:r>
    </w:p>
    <w:p w14:paraId="56650331" w14:textId="45DC96BE" w:rsidR="00857457" w:rsidRPr="00EF718B" w:rsidRDefault="00337282"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cas d’absence de détection de panne à distance du fait d’un problème de connexion ou de configuration </w:t>
      </w:r>
      <w:r w:rsidR="00B6046C" w:rsidRPr="00EF718B">
        <w:rPr>
          <w:rFonts w:asciiTheme="majorHAnsi" w:hAnsiTheme="majorHAnsi" w:cstheme="majorHAnsi"/>
          <w:sz w:val="22"/>
          <w:lang w:val="fr-BE"/>
        </w:rPr>
        <w:t>de la Centrale</w:t>
      </w:r>
      <w:r w:rsidRPr="00EF718B">
        <w:rPr>
          <w:rFonts w:asciiTheme="majorHAnsi" w:hAnsiTheme="majorHAnsi" w:cstheme="majorHAnsi"/>
          <w:sz w:val="22"/>
          <w:lang w:val="fr-BE"/>
        </w:rPr>
        <w:t xml:space="preserve"> non imputable au </w:t>
      </w:r>
      <w:r w:rsidR="00096B2D" w:rsidRPr="00EF718B">
        <w:rPr>
          <w:rFonts w:asciiTheme="majorHAnsi" w:hAnsiTheme="majorHAnsi" w:cstheme="majorHAnsi"/>
          <w:sz w:val="22"/>
          <w:lang w:val="fr-BE"/>
        </w:rPr>
        <w:t>Prestataire ;</w:t>
      </w:r>
    </w:p>
    <w:p w14:paraId="30811191" w14:textId="3A8FC4F3" w:rsidR="003507C2" w:rsidRPr="00EF718B" w:rsidRDefault="003507C2"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en</w:t>
      </w:r>
      <w:proofErr w:type="gramEnd"/>
      <w:r w:rsidRPr="00EF718B">
        <w:rPr>
          <w:rFonts w:asciiTheme="majorHAnsi" w:hAnsiTheme="majorHAnsi" w:cstheme="majorHAnsi"/>
          <w:sz w:val="22"/>
          <w:lang w:val="fr-BE"/>
        </w:rPr>
        <w:t xml:space="preserve"> cas de non-conformité de la Centrale à la réglementation en vigueur et empêchant le Prestataire de travailler conformément à la Règlementation Applicable. </w:t>
      </w:r>
    </w:p>
    <w:p w14:paraId="5390B1B6" w14:textId="77777777" w:rsidR="008B409A" w:rsidRPr="00EF718B" w:rsidRDefault="008B409A" w:rsidP="0005749F">
      <w:pPr>
        <w:rPr>
          <w:rFonts w:asciiTheme="majorHAnsi" w:hAnsiTheme="majorHAnsi" w:cstheme="majorHAnsi"/>
          <w:sz w:val="22"/>
          <w:lang w:val="fr-BE"/>
        </w:rPr>
      </w:pPr>
    </w:p>
    <w:p w14:paraId="1C0A5A1F" w14:textId="79E9280A" w:rsidR="00337282" w:rsidRPr="00EF718B" w:rsidRDefault="00337282" w:rsidP="0005749F">
      <w:pPr>
        <w:pStyle w:val="Titre1"/>
        <w:rPr>
          <w:rFonts w:asciiTheme="majorHAnsi" w:hAnsiTheme="majorHAnsi" w:cstheme="majorHAnsi"/>
          <w:sz w:val="26"/>
          <w:szCs w:val="26"/>
          <w:lang w:val="fr-BE"/>
        </w:rPr>
      </w:pPr>
      <w:bookmarkStart w:id="36" w:name="_Toc35962997"/>
      <w:r w:rsidRPr="00EF718B">
        <w:rPr>
          <w:rFonts w:asciiTheme="majorHAnsi" w:hAnsiTheme="majorHAnsi" w:cstheme="majorHAnsi"/>
          <w:sz w:val="26"/>
          <w:szCs w:val="26"/>
          <w:lang w:val="fr-BE"/>
        </w:rPr>
        <w:t xml:space="preserve">Obligations </w:t>
      </w:r>
      <w:r w:rsidR="000977B4" w:rsidRPr="00EF718B">
        <w:rPr>
          <w:rFonts w:asciiTheme="majorHAnsi" w:hAnsiTheme="majorHAnsi" w:cstheme="majorHAnsi"/>
          <w:sz w:val="26"/>
          <w:szCs w:val="26"/>
          <w:lang w:val="fr-BE"/>
        </w:rPr>
        <w:t>d</w:t>
      </w:r>
      <w:r w:rsidR="004342C6" w:rsidRPr="00EF718B">
        <w:rPr>
          <w:rFonts w:asciiTheme="majorHAnsi" w:hAnsiTheme="majorHAnsi" w:cstheme="majorHAnsi"/>
          <w:sz w:val="26"/>
          <w:szCs w:val="26"/>
          <w:lang w:val="fr-BE"/>
        </w:rPr>
        <w:t>u</w:t>
      </w:r>
      <w:r w:rsidR="00BD50BC" w:rsidRPr="00EF718B">
        <w:rPr>
          <w:rFonts w:asciiTheme="majorHAnsi" w:hAnsiTheme="majorHAnsi" w:cstheme="majorHAnsi"/>
          <w:sz w:val="26"/>
          <w:szCs w:val="26"/>
          <w:lang w:val="fr-BE"/>
        </w:rPr>
        <w:t xml:space="preserve"> Client</w:t>
      </w:r>
      <w:bookmarkEnd w:id="36"/>
    </w:p>
    <w:p w14:paraId="54301ED1" w14:textId="0E122516" w:rsidR="00337282" w:rsidRPr="00EF718B" w:rsidRDefault="00BD50BC" w:rsidP="0005749F">
      <w:pPr>
        <w:rPr>
          <w:rFonts w:asciiTheme="majorHAnsi" w:hAnsiTheme="majorHAnsi" w:cstheme="majorHAnsi"/>
          <w:sz w:val="22"/>
          <w:lang w:val="fr-BE"/>
        </w:rPr>
      </w:pPr>
      <w:r w:rsidRPr="00EF718B">
        <w:rPr>
          <w:rFonts w:asciiTheme="majorHAnsi" w:hAnsiTheme="majorHAnsi" w:cstheme="majorHAnsi"/>
          <w:sz w:val="22"/>
          <w:lang w:val="fr-BE"/>
        </w:rPr>
        <w:t>Le Client</w:t>
      </w:r>
      <w:r w:rsidR="00337282" w:rsidRPr="00EF718B">
        <w:rPr>
          <w:rFonts w:asciiTheme="majorHAnsi" w:hAnsiTheme="majorHAnsi" w:cstheme="majorHAnsi"/>
          <w:sz w:val="22"/>
          <w:lang w:val="fr-BE"/>
        </w:rPr>
        <w:t xml:space="preserve"> s’engage</w:t>
      </w:r>
      <w:r w:rsidR="004967A9" w:rsidRPr="00EF718B">
        <w:rPr>
          <w:rFonts w:asciiTheme="majorHAnsi" w:hAnsiTheme="majorHAnsi" w:cstheme="majorHAnsi"/>
          <w:sz w:val="22"/>
          <w:lang w:val="fr-BE"/>
        </w:rPr>
        <w:t>,</w:t>
      </w:r>
      <w:r w:rsidR="00337282" w:rsidRPr="00EF718B">
        <w:rPr>
          <w:rFonts w:asciiTheme="majorHAnsi" w:hAnsiTheme="majorHAnsi" w:cstheme="majorHAnsi"/>
          <w:sz w:val="22"/>
          <w:lang w:val="fr-BE"/>
        </w:rPr>
        <w:t xml:space="preserve"> </w:t>
      </w:r>
      <w:r w:rsidR="004967A9" w:rsidRPr="00EF718B">
        <w:rPr>
          <w:rFonts w:asciiTheme="majorHAnsi" w:hAnsiTheme="majorHAnsi" w:cstheme="majorHAnsi"/>
          <w:sz w:val="22"/>
          <w:lang w:val="fr-BE"/>
        </w:rPr>
        <w:t xml:space="preserve">au plus tard au jour de la </w:t>
      </w:r>
      <w:r w:rsidR="008564A8" w:rsidRPr="00EF718B">
        <w:rPr>
          <w:rFonts w:asciiTheme="majorHAnsi" w:hAnsiTheme="majorHAnsi" w:cstheme="majorHAnsi"/>
          <w:sz w:val="22"/>
          <w:lang w:val="fr-BE"/>
        </w:rPr>
        <w:t>P</w:t>
      </w:r>
      <w:r w:rsidR="004967A9" w:rsidRPr="00EF718B">
        <w:rPr>
          <w:rFonts w:asciiTheme="majorHAnsi" w:hAnsiTheme="majorHAnsi" w:cstheme="majorHAnsi"/>
          <w:sz w:val="22"/>
          <w:lang w:val="fr-BE"/>
        </w:rPr>
        <w:t>rise d’</w:t>
      </w:r>
      <w:r w:rsidR="008564A8" w:rsidRPr="00EF718B">
        <w:rPr>
          <w:rFonts w:asciiTheme="majorHAnsi" w:hAnsiTheme="majorHAnsi" w:cstheme="majorHAnsi"/>
          <w:sz w:val="22"/>
          <w:lang w:val="fr-BE"/>
        </w:rPr>
        <w:t>E</w:t>
      </w:r>
      <w:r w:rsidR="004967A9" w:rsidRPr="00EF718B">
        <w:rPr>
          <w:rFonts w:asciiTheme="majorHAnsi" w:hAnsiTheme="majorHAnsi" w:cstheme="majorHAnsi"/>
          <w:sz w:val="22"/>
          <w:lang w:val="fr-BE"/>
        </w:rPr>
        <w:t>ffet du Contrat</w:t>
      </w:r>
      <w:r w:rsidR="003A3440" w:rsidRPr="00EF718B">
        <w:rPr>
          <w:rFonts w:asciiTheme="majorHAnsi" w:hAnsiTheme="majorHAnsi" w:cstheme="majorHAnsi"/>
          <w:sz w:val="22"/>
          <w:lang w:val="fr-BE"/>
        </w:rPr>
        <w:t xml:space="preserve"> et pendant toute la durée du Contrat</w:t>
      </w:r>
      <w:r w:rsidR="004967A9" w:rsidRPr="00EF718B">
        <w:rPr>
          <w:rFonts w:asciiTheme="majorHAnsi" w:hAnsiTheme="majorHAnsi" w:cstheme="majorHAnsi"/>
          <w:sz w:val="22"/>
          <w:lang w:val="fr-BE"/>
        </w:rPr>
        <w:t xml:space="preserve">, </w:t>
      </w:r>
      <w:r w:rsidR="00337282" w:rsidRPr="00EF718B">
        <w:rPr>
          <w:rFonts w:asciiTheme="majorHAnsi" w:hAnsiTheme="majorHAnsi" w:cstheme="majorHAnsi"/>
          <w:sz w:val="22"/>
          <w:lang w:val="fr-BE"/>
        </w:rPr>
        <w:t>à :</w:t>
      </w:r>
    </w:p>
    <w:p w14:paraId="6C1862BD" w14:textId="38837485" w:rsidR="008A4AE5" w:rsidRPr="00EF718B" w:rsidRDefault="008A4AE5"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permettre</w:t>
      </w:r>
      <w:proofErr w:type="gramEnd"/>
      <w:r w:rsidRPr="00EF718B">
        <w:rPr>
          <w:rFonts w:asciiTheme="majorHAnsi" w:hAnsiTheme="majorHAnsi" w:cstheme="majorHAnsi"/>
          <w:sz w:val="22"/>
          <w:lang w:val="fr-BE"/>
        </w:rPr>
        <w:t xml:space="preserve"> au Prestataire la réalisation de</w:t>
      </w:r>
      <w:r w:rsidR="00391B27" w:rsidRPr="00EF718B">
        <w:rPr>
          <w:rFonts w:asciiTheme="majorHAnsi" w:hAnsiTheme="majorHAnsi" w:cstheme="majorHAnsi"/>
          <w:sz w:val="22"/>
          <w:lang w:val="fr-BE"/>
        </w:rPr>
        <w:t xml:space="preserve"> se</w:t>
      </w:r>
      <w:r w:rsidRPr="00EF718B">
        <w:rPr>
          <w:rFonts w:asciiTheme="majorHAnsi" w:hAnsiTheme="majorHAnsi" w:cstheme="majorHAnsi"/>
          <w:sz w:val="22"/>
          <w:lang w:val="fr-BE"/>
        </w:rPr>
        <w:t xml:space="preserve">s obligations </w:t>
      </w:r>
      <w:r w:rsidR="008D56EA" w:rsidRPr="00EF718B">
        <w:rPr>
          <w:rFonts w:asciiTheme="majorHAnsi" w:hAnsiTheme="majorHAnsi" w:cstheme="majorHAnsi"/>
          <w:sz w:val="22"/>
          <w:lang w:val="fr-BE"/>
        </w:rPr>
        <w:t>contractuelles ;</w:t>
      </w:r>
    </w:p>
    <w:p w14:paraId="3046B65F" w14:textId="2619EEC8" w:rsidR="004967A9" w:rsidRPr="00EF718B" w:rsidRDefault="008A4AE5"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donner</w:t>
      </w:r>
      <w:proofErr w:type="gramEnd"/>
      <w:r w:rsidR="004967A9" w:rsidRPr="00EF718B">
        <w:rPr>
          <w:rFonts w:asciiTheme="majorHAnsi" w:hAnsiTheme="majorHAnsi" w:cstheme="majorHAnsi"/>
          <w:sz w:val="22"/>
          <w:lang w:val="fr-BE"/>
        </w:rPr>
        <w:t xml:space="preserve"> </w:t>
      </w:r>
      <w:r w:rsidR="003507C2" w:rsidRPr="00EF718B">
        <w:rPr>
          <w:rFonts w:asciiTheme="majorHAnsi" w:hAnsiTheme="majorHAnsi" w:cstheme="majorHAnsi"/>
          <w:sz w:val="22"/>
          <w:lang w:val="fr-BE"/>
        </w:rPr>
        <w:t>tous les documents d’exécution</w:t>
      </w:r>
      <w:r w:rsidRPr="00EF718B">
        <w:rPr>
          <w:rFonts w:asciiTheme="majorHAnsi" w:hAnsiTheme="majorHAnsi" w:cstheme="majorHAnsi"/>
          <w:sz w:val="22"/>
          <w:lang w:val="fr-BE"/>
        </w:rPr>
        <w:t xml:space="preserve"> et d’exploitation</w:t>
      </w:r>
      <w:r w:rsidR="003507C2" w:rsidRPr="00EF718B">
        <w:rPr>
          <w:rFonts w:asciiTheme="majorHAnsi" w:hAnsiTheme="majorHAnsi" w:cstheme="majorHAnsi"/>
          <w:sz w:val="22"/>
          <w:lang w:val="fr-BE"/>
        </w:rPr>
        <w:t xml:space="preserve">, notices, </w:t>
      </w:r>
      <w:r w:rsidR="004967A9" w:rsidRPr="00EF718B">
        <w:rPr>
          <w:rFonts w:asciiTheme="majorHAnsi" w:hAnsiTheme="majorHAnsi" w:cstheme="majorHAnsi"/>
          <w:sz w:val="22"/>
          <w:lang w:val="fr-BE"/>
        </w:rPr>
        <w:t xml:space="preserve">manuels, </w:t>
      </w:r>
      <w:r w:rsidR="003507C2" w:rsidRPr="00EF718B">
        <w:rPr>
          <w:rFonts w:asciiTheme="majorHAnsi" w:hAnsiTheme="majorHAnsi" w:cstheme="majorHAnsi"/>
          <w:sz w:val="22"/>
          <w:lang w:val="fr-BE"/>
        </w:rPr>
        <w:t>plans nécessaires à l’exécution des Services d’Exploitation et de Maintenance, complétés par le dossier des ouvrages exécutés dès qu’il sera disponible</w:t>
      </w:r>
      <w:r w:rsidRPr="00EF718B">
        <w:rPr>
          <w:rFonts w:asciiTheme="majorHAnsi" w:hAnsiTheme="majorHAnsi" w:cstheme="majorHAnsi"/>
          <w:sz w:val="22"/>
          <w:lang w:val="fr-BE"/>
        </w:rPr>
        <w:t> </w:t>
      </w:r>
      <w:r w:rsidR="00AE63B1" w:rsidRPr="00EF718B">
        <w:rPr>
          <w:rFonts w:asciiTheme="majorHAnsi" w:hAnsiTheme="majorHAnsi" w:cstheme="majorHAnsi"/>
          <w:sz w:val="22"/>
          <w:lang w:val="fr-BE"/>
        </w:rPr>
        <w:t xml:space="preserve">et communiquer au Prestataire à sa demande, toute information, documentation technique et correspondance commerciale à sa disposition et utiles à l’exécution du </w:t>
      </w:r>
      <w:r w:rsidR="00D654FE" w:rsidRPr="00EF718B">
        <w:rPr>
          <w:rFonts w:asciiTheme="majorHAnsi" w:hAnsiTheme="majorHAnsi" w:cstheme="majorHAnsi"/>
          <w:sz w:val="22"/>
          <w:lang w:val="fr-BE"/>
        </w:rPr>
        <w:t>Contrat ;</w:t>
      </w:r>
      <w:r w:rsidR="003507C2" w:rsidRPr="00EF718B">
        <w:rPr>
          <w:rFonts w:asciiTheme="majorHAnsi" w:hAnsiTheme="majorHAnsi" w:cstheme="majorHAnsi"/>
          <w:sz w:val="22"/>
          <w:lang w:val="fr-BE"/>
        </w:rPr>
        <w:t xml:space="preserve"> </w:t>
      </w:r>
    </w:p>
    <w:p w14:paraId="775D3DD2" w14:textId="4BEA27AD" w:rsidR="00ED145A" w:rsidRPr="00EF718B" w:rsidRDefault="008A4AE5"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informer</w:t>
      </w:r>
      <w:proofErr w:type="gramEnd"/>
      <w:r w:rsidRPr="00EF718B">
        <w:rPr>
          <w:rFonts w:asciiTheme="majorHAnsi" w:hAnsiTheme="majorHAnsi" w:cstheme="majorHAnsi"/>
          <w:sz w:val="22"/>
          <w:lang w:val="fr-BE"/>
        </w:rPr>
        <w:t xml:space="preserve"> le Prestataire de toutes les obligations et consignes liées à l’exploitation de la Centrale</w:t>
      </w:r>
      <w:r w:rsidR="00ED145A" w:rsidRPr="00EF718B">
        <w:rPr>
          <w:rFonts w:asciiTheme="majorHAnsi" w:hAnsiTheme="majorHAnsi" w:cstheme="majorHAnsi"/>
          <w:sz w:val="22"/>
          <w:lang w:val="fr-BE"/>
        </w:rPr>
        <w:t> ;</w:t>
      </w:r>
    </w:p>
    <w:p w14:paraId="30785D12" w14:textId="7100FA73" w:rsidR="00ED145A" w:rsidRPr="00EF718B" w:rsidRDefault="00ED145A"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fournir</w:t>
      </w:r>
      <w:proofErr w:type="gramEnd"/>
      <w:r w:rsidRPr="00EF718B">
        <w:rPr>
          <w:rFonts w:asciiTheme="majorHAnsi" w:hAnsiTheme="majorHAnsi" w:cstheme="majorHAnsi"/>
          <w:sz w:val="22"/>
          <w:lang w:val="fr-BE"/>
        </w:rPr>
        <w:t xml:space="preserve"> au Prestataire le plan et les mesures de prévention des risques liés au travail ;</w:t>
      </w:r>
    </w:p>
    <w:p w14:paraId="1E31E369" w14:textId="6A7FA557" w:rsidR="008A4AE5" w:rsidRPr="00EF718B" w:rsidRDefault="008A4AE5"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donner</w:t>
      </w:r>
      <w:proofErr w:type="gramEnd"/>
      <w:r w:rsidRPr="00EF718B">
        <w:rPr>
          <w:rFonts w:asciiTheme="majorHAnsi" w:hAnsiTheme="majorHAnsi" w:cstheme="majorHAnsi"/>
          <w:sz w:val="22"/>
          <w:lang w:val="fr-BE"/>
        </w:rPr>
        <w:t xml:space="preserve"> au Prestataire l’accès aux données de supervision de la Centrale et l’autorisation de les utiliser à toutes fins conformes à l’exécution du </w:t>
      </w:r>
      <w:r w:rsidR="00790EC0" w:rsidRPr="00EF718B">
        <w:rPr>
          <w:rFonts w:asciiTheme="majorHAnsi" w:hAnsiTheme="majorHAnsi" w:cstheme="majorHAnsi"/>
          <w:sz w:val="22"/>
          <w:lang w:val="fr-BE"/>
        </w:rPr>
        <w:t>Contrat ;</w:t>
      </w:r>
      <w:r w:rsidRPr="00EF718B">
        <w:rPr>
          <w:rFonts w:asciiTheme="majorHAnsi" w:hAnsiTheme="majorHAnsi" w:cstheme="majorHAnsi"/>
          <w:sz w:val="22"/>
          <w:lang w:val="fr-BE"/>
        </w:rPr>
        <w:t xml:space="preserve"> </w:t>
      </w:r>
    </w:p>
    <w:p w14:paraId="14F12A2D" w14:textId="3DF6FBA2" w:rsidR="004967A9" w:rsidRPr="00EF718B" w:rsidRDefault="008A4AE5"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donner</w:t>
      </w:r>
      <w:proofErr w:type="gramEnd"/>
      <w:r w:rsidR="004967A9" w:rsidRPr="00EF718B">
        <w:rPr>
          <w:rFonts w:asciiTheme="majorHAnsi" w:hAnsiTheme="majorHAnsi" w:cstheme="majorHAnsi"/>
          <w:sz w:val="22"/>
          <w:lang w:val="fr-BE"/>
        </w:rPr>
        <w:t xml:space="preserve"> au Prestataire, ainsi qu’à tout tiers de son choix, un accès permanent </w:t>
      </w:r>
      <w:r w:rsidR="00427EFE" w:rsidRPr="00EF718B">
        <w:rPr>
          <w:rFonts w:asciiTheme="majorHAnsi" w:hAnsiTheme="majorHAnsi" w:cstheme="majorHAnsi"/>
          <w:sz w:val="22"/>
          <w:lang w:val="fr-BE"/>
        </w:rPr>
        <w:t xml:space="preserve">au Site et </w:t>
      </w:r>
      <w:r w:rsidR="004967A9" w:rsidRPr="00EF718B">
        <w:rPr>
          <w:rFonts w:asciiTheme="majorHAnsi" w:hAnsiTheme="majorHAnsi" w:cstheme="majorHAnsi"/>
          <w:sz w:val="22"/>
          <w:lang w:val="fr-BE"/>
        </w:rPr>
        <w:t>à la Centrale</w:t>
      </w:r>
      <w:r w:rsidR="00427EFE" w:rsidRPr="00EF718B">
        <w:rPr>
          <w:rFonts w:asciiTheme="majorHAnsi" w:hAnsiTheme="majorHAnsi" w:cstheme="majorHAnsi"/>
          <w:sz w:val="22"/>
          <w:lang w:val="fr-BE"/>
        </w:rPr>
        <w:t xml:space="preserve"> et le prévenir immédiatement de tout changement des conditions d’accès au Site et à la Centrale ;</w:t>
      </w:r>
    </w:p>
    <w:p w14:paraId="1ADDEDF5" w14:textId="3D1AB89B" w:rsidR="00AE63B1" w:rsidRDefault="00842274" w:rsidP="00EF718B">
      <w:pPr>
        <w:pStyle w:val="Paragraphedeliste"/>
        <w:numPr>
          <w:ilvl w:val="0"/>
          <w:numId w:val="4"/>
        </w:numPr>
        <w:rPr>
          <w:rFonts w:asciiTheme="majorHAnsi" w:hAnsiTheme="majorHAnsi" w:cstheme="majorHAnsi"/>
          <w:sz w:val="22"/>
          <w:lang w:val="fr-BE"/>
        </w:rPr>
      </w:pPr>
      <w:proofErr w:type="gramStart"/>
      <w:r>
        <w:rPr>
          <w:rFonts w:asciiTheme="majorHAnsi" w:hAnsiTheme="majorHAnsi" w:cstheme="majorHAnsi"/>
          <w:sz w:val="22"/>
          <w:lang w:val="fr-BE"/>
        </w:rPr>
        <w:t>garantir</w:t>
      </w:r>
      <w:proofErr w:type="gramEnd"/>
      <w:r w:rsidR="003A3440" w:rsidRPr="00EF718B">
        <w:rPr>
          <w:rFonts w:asciiTheme="majorHAnsi" w:hAnsiTheme="majorHAnsi" w:cstheme="majorHAnsi"/>
          <w:sz w:val="22"/>
          <w:lang w:val="fr-BE"/>
        </w:rPr>
        <w:t xml:space="preserve"> à ses frais l</w:t>
      </w:r>
      <w:r>
        <w:rPr>
          <w:rFonts w:asciiTheme="majorHAnsi" w:hAnsiTheme="majorHAnsi" w:cstheme="majorHAnsi"/>
          <w:sz w:val="22"/>
          <w:lang w:val="fr-BE"/>
        </w:rPr>
        <w:t>a connexion aux réseaux externes</w:t>
      </w:r>
      <w:r w:rsidR="003A3440" w:rsidRPr="00EF718B">
        <w:rPr>
          <w:rFonts w:asciiTheme="majorHAnsi" w:hAnsiTheme="majorHAnsi" w:cstheme="majorHAnsi"/>
          <w:sz w:val="22"/>
          <w:lang w:val="fr-BE"/>
        </w:rPr>
        <w:t xml:space="preserve"> nécessaires à l’exploitation de la Centrale</w:t>
      </w:r>
      <w:r>
        <w:rPr>
          <w:rFonts w:asciiTheme="majorHAnsi" w:hAnsiTheme="majorHAnsi" w:cstheme="majorHAnsi"/>
          <w:sz w:val="22"/>
          <w:lang w:val="fr-BE"/>
        </w:rPr>
        <w:t xml:space="preserve"> </w:t>
      </w:r>
      <w:r w:rsidRPr="00E96265">
        <w:rPr>
          <w:rFonts w:asciiTheme="majorHAnsi" w:hAnsiTheme="majorHAnsi" w:cstheme="majorHAnsi"/>
          <w:sz w:val="22"/>
          <w:lang w:val="fr-BE"/>
        </w:rPr>
        <w:t>(STEG et Telecom)</w:t>
      </w:r>
      <w:r w:rsidR="00D2061E">
        <w:rPr>
          <w:rFonts w:asciiTheme="majorHAnsi" w:hAnsiTheme="majorHAnsi" w:cstheme="majorHAnsi"/>
          <w:sz w:val="22"/>
          <w:lang w:val="fr-BE"/>
        </w:rPr>
        <w:t> ;</w:t>
      </w:r>
      <w:r w:rsidR="00AE63B1" w:rsidRPr="00EF718B">
        <w:rPr>
          <w:rFonts w:asciiTheme="majorHAnsi" w:hAnsiTheme="majorHAnsi" w:cstheme="majorHAnsi"/>
          <w:sz w:val="22"/>
          <w:lang w:val="fr-BE"/>
        </w:rPr>
        <w:t xml:space="preserve"> </w:t>
      </w:r>
    </w:p>
    <w:p w14:paraId="641B1F9F" w14:textId="0C1E3A8E" w:rsidR="00854585" w:rsidRPr="00EF718B" w:rsidRDefault="00854585" w:rsidP="00EF718B">
      <w:pPr>
        <w:pStyle w:val="Paragraphedeliste"/>
        <w:numPr>
          <w:ilvl w:val="0"/>
          <w:numId w:val="4"/>
        </w:numPr>
        <w:rPr>
          <w:rFonts w:asciiTheme="majorHAnsi" w:hAnsiTheme="majorHAnsi" w:cstheme="majorHAnsi"/>
          <w:sz w:val="22"/>
          <w:lang w:val="fr-BE"/>
        </w:rPr>
      </w:pPr>
      <w:proofErr w:type="gramStart"/>
      <w:r>
        <w:rPr>
          <w:rFonts w:asciiTheme="majorHAnsi" w:hAnsiTheme="majorHAnsi" w:cstheme="majorHAnsi"/>
          <w:sz w:val="22"/>
          <w:lang w:val="fr-BE"/>
        </w:rPr>
        <w:t>m</w:t>
      </w:r>
      <w:r w:rsidRPr="00854585">
        <w:rPr>
          <w:rFonts w:asciiTheme="majorHAnsi" w:hAnsiTheme="majorHAnsi" w:cstheme="majorHAnsi"/>
          <w:sz w:val="22"/>
          <w:lang w:val="fr-BE"/>
        </w:rPr>
        <w:t>aintenir</w:t>
      </w:r>
      <w:proofErr w:type="gramEnd"/>
      <w:r w:rsidRPr="00854585">
        <w:rPr>
          <w:rFonts w:asciiTheme="majorHAnsi" w:hAnsiTheme="majorHAnsi" w:cstheme="majorHAnsi"/>
          <w:sz w:val="22"/>
          <w:lang w:val="fr-BE"/>
        </w:rPr>
        <w:t xml:space="preserve"> la Centrale conforme à la réglementation  en vigueur pour permettre au Prestataire de travailler conformément à la Réglementation Applicable</w:t>
      </w:r>
      <w:r w:rsidR="00AD6718">
        <w:rPr>
          <w:rFonts w:asciiTheme="majorHAnsi" w:hAnsiTheme="majorHAnsi" w:cstheme="majorHAnsi"/>
          <w:sz w:val="22"/>
          <w:lang w:val="fr-BE"/>
        </w:rPr>
        <w:t xml:space="preserve"> </w:t>
      </w:r>
      <w:r w:rsidRPr="00854585">
        <w:rPr>
          <w:rFonts w:asciiTheme="majorHAnsi" w:hAnsiTheme="majorHAnsi" w:cstheme="majorHAnsi"/>
          <w:sz w:val="22"/>
          <w:lang w:val="fr-BE"/>
        </w:rPr>
        <w:t xml:space="preserve">;   </w:t>
      </w:r>
    </w:p>
    <w:p w14:paraId="65DF886F" w14:textId="18F20876" w:rsidR="00AE63B1" w:rsidRPr="00EF718B" w:rsidRDefault="00AE63B1"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assurer</w:t>
      </w:r>
      <w:proofErr w:type="gramEnd"/>
      <w:r w:rsidRPr="00EF718B">
        <w:rPr>
          <w:rFonts w:asciiTheme="majorHAnsi" w:hAnsiTheme="majorHAnsi" w:cstheme="majorHAnsi"/>
          <w:sz w:val="22"/>
          <w:lang w:val="fr-BE"/>
        </w:rPr>
        <w:t xml:space="preserve"> ses obligations propres en tant que propriétaire de la Centrale, en particulier la souscription des polices d’assurances en phase exploitation, et faire diligence en cas de sinistre pour obtenir la mobilisation des garanties souscrites ; </w:t>
      </w:r>
    </w:p>
    <w:p w14:paraId="6344D8A1" w14:textId="00DE7667" w:rsidR="003A3440" w:rsidRPr="00EF718B" w:rsidRDefault="003A3440" w:rsidP="003A3440">
      <w:pPr>
        <w:rPr>
          <w:rFonts w:asciiTheme="majorHAnsi" w:hAnsiTheme="majorHAnsi" w:cstheme="majorHAnsi"/>
          <w:sz w:val="22"/>
          <w:lang w:val="fr-BE"/>
        </w:rPr>
      </w:pPr>
      <w:r w:rsidRPr="00EF718B">
        <w:rPr>
          <w:rFonts w:asciiTheme="majorHAnsi" w:hAnsiTheme="majorHAnsi" w:cstheme="majorHAnsi"/>
          <w:sz w:val="22"/>
          <w:lang w:val="fr-BE"/>
        </w:rPr>
        <w:lastRenderedPageBreak/>
        <w:t>Par ailleurs, le Client s’engage, durant toute la durée du Contrat, à</w:t>
      </w:r>
      <w:r w:rsidR="00B8136E">
        <w:rPr>
          <w:rFonts w:asciiTheme="majorHAnsi" w:hAnsiTheme="majorHAnsi" w:cstheme="majorHAnsi"/>
          <w:sz w:val="22"/>
          <w:lang w:val="fr-BE"/>
        </w:rPr>
        <w:t> :</w:t>
      </w:r>
    </w:p>
    <w:p w14:paraId="0D345EF8" w14:textId="183B5CEE" w:rsidR="00337282" w:rsidRPr="00EF718B" w:rsidRDefault="00790EC0"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p</w:t>
      </w:r>
      <w:r w:rsidR="00337282" w:rsidRPr="00EF718B">
        <w:rPr>
          <w:rFonts w:asciiTheme="majorHAnsi" w:hAnsiTheme="majorHAnsi" w:cstheme="majorHAnsi"/>
          <w:sz w:val="22"/>
          <w:lang w:val="fr-BE"/>
        </w:rPr>
        <w:t>ayer</w:t>
      </w:r>
      <w:proofErr w:type="gramEnd"/>
      <w:r w:rsidR="00337282" w:rsidRPr="00EF718B">
        <w:rPr>
          <w:rFonts w:asciiTheme="majorHAnsi" w:hAnsiTheme="majorHAnsi" w:cstheme="majorHAnsi"/>
          <w:sz w:val="22"/>
          <w:lang w:val="fr-BE"/>
        </w:rPr>
        <w:t xml:space="preserve"> la rémunération due au Prestataire </w:t>
      </w:r>
      <w:r w:rsidR="004967A9" w:rsidRPr="00EF718B">
        <w:rPr>
          <w:rFonts w:asciiTheme="majorHAnsi" w:hAnsiTheme="majorHAnsi" w:cstheme="majorHAnsi"/>
          <w:sz w:val="22"/>
          <w:lang w:val="fr-BE"/>
        </w:rPr>
        <w:t xml:space="preserve">conformément à ce qui est </w:t>
      </w:r>
      <w:r w:rsidR="00337282" w:rsidRPr="00EF718B">
        <w:rPr>
          <w:rFonts w:asciiTheme="majorHAnsi" w:hAnsiTheme="majorHAnsi" w:cstheme="majorHAnsi"/>
          <w:sz w:val="22"/>
          <w:lang w:val="fr-BE"/>
        </w:rPr>
        <w:t xml:space="preserve">indiqué à l’article </w:t>
      </w:r>
      <w:r w:rsidR="005B0BC3" w:rsidRPr="00EF718B">
        <w:rPr>
          <w:rFonts w:asciiTheme="majorHAnsi" w:hAnsiTheme="majorHAnsi" w:cstheme="majorHAnsi"/>
          <w:sz w:val="22"/>
          <w:lang w:val="fr-BE"/>
        </w:rPr>
        <w:t xml:space="preserve">12 </w:t>
      </w:r>
      <w:r w:rsidR="003507C2" w:rsidRPr="00EF718B">
        <w:rPr>
          <w:rFonts w:asciiTheme="majorHAnsi" w:hAnsiTheme="majorHAnsi" w:cstheme="majorHAnsi"/>
          <w:sz w:val="22"/>
          <w:lang w:val="fr-BE"/>
        </w:rPr>
        <w:t>du</w:t>
      </w:r>
      <w:r w:rsidR="004342C6" w:rsidRPr="00EF718B">
        <w:rPr>
          <w:rFonts w:asciiTheme="majorHAnsi" w:hAnsiTheme="majorHAnsi" w:cstheme="majorHAnsi"/>
          <w:sz w:val="22"/>
          <w:lang w:val="fr-BE"/>
        </w:rPr>
        <w:t xml:space="preserve"> Contrat</w:t>
      </w:r>
      <w:r w:rsidR="00C972EE" w:rsidRPr="00EF718B">
        <w:rPr>
          <w:rFonts w:asciiTheme="majorHAnsi" w:hAnsiTheme="majorHAnsi" w:cstheme="majorHAnsi"/>
          <w:sz w:val="22"/>
          <w:lang w:val="fr-BE"/>
        </w:rPr>
        <w:t> ;</w:t>
      </w:r>
    </w:p>
    <w:p w14:paraId="72ECDA5E" w14:textId="262378DB" w:rsidR="00337282" w:rsidRPr="00EF718B" w:rsidRDefault="00337282" w:rsidP="00EF718B">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alerter</w:t>
      </w:r>
      <w:proofErr w:type="gramEnd"/>
      <w:r w:rsidRPr="00EF718B">
        <w:rPr>
          <w:rFonts w:asciiTheme="majorHAnsi" w:hAnsiTheme="majorHAnsi" w:cstheme="majorHAnsi"/>
          <w:sz w:val="22"/>
          <w:lang w:val="fr-BE"/>
        </w:rPr>
        <w:t xml:space="preserve"> le Prestataire dans les plus brefs délais en cas d’événements dont il aurait connaissance et nécessitant son intervention au titre des prestations, sans qu’il puisse légitimement supposer que le Prestataire ait déjà eu accès à ces informations</w:t>
      </w:r>
      <w:r w:rsidR="00B8136E">
        <w:rPr>
          <w:rFonts w:asciiTheme="majorHAnsi" w:hAnsiTheme="majorHAnsi" w:cstheme="majorHAnsi"/>
          <w:sz w:val="22"/>
          <w:lang w:val="fr-BE"/>
        </w:rPr>
        <w:t>.</w:t>
      </w:r>
    </w:p>
    <w:p w14:paraId="6BE7D926" w14:textId="77777777" w:rsidR="008B409A" w:rsidRPr="00EF718B" w:rsidRDefault="008B409A" w:rsidP="0005749F">
      <w:pPr>
        <w:rPr>
          <w:rFonts w:asciiTheme="majorHAnsi" w:hAnsiTheme="majorHAnsi" w:cstheme="majorHAnsi"/>
          <w:sz w:val="22"/>
          <w:lang w:val="fr-BE"/>
        </w:rPr>
      </w:pPr>
    </w:p>
    <w:p w14:paraId="42BF3B60" w14:textId="1BFC6C6C" w:rsidR="00337282" w:rsidRPr="00EF718B" w:rsidRDefault="0029101F" w:rsidP="0005749F">
      <w:pPr>
        <w:pStyle w:val="Titre1"/>
        <w:rPr>
          <w:rFonts w:asciiTheme="majorHAnsi" w:hAnsiTheme="majorHAnsi" w:cstheme="majorHAnsi"/>
          <w:sz w:val="26"/>
          <w:szCs w:val="26"/>
          <w:lang w:val="fr-BE"/>
        </w:rPr>
      </w:pPr>
      <w:bookmarkStart w:id="37" w:name="_Toc35962998"/>
      <w:r w:rsidRPr="00EF718B">
        <w:rPr>
          <w:rFonts w:asciiTheme="majorHAnsi" w:hAnsiTheme="majorHAnsi" w:cstheme="majorHAnsi"/>
          <w:sz w:val="26"/>
          <w:szCs w:val="26"/>
          <w:lang w:val="fr-BE"/>
        </w:rPr>
        <w:t>Etendue des prestatio</w:t>
      </w:r>
      <w:r w:rsidR="00A96E19" w:rsidRPr="00EF718B">
        <w:rPr>
          <w:rFonts w:asciiTheme="majorHAnsi" w:hAnsiTheme="majorHAnsi" w:cstheme="majorHAnsi"/>
          <w:sz w:val="26"/>
          <w:szCs w:val="26"/>
          <w:lang w:val="fr-BE"/>
        </w:rPr>
        <w:t>n</w:t>
      </w:r>
      <w:r w:rsidRPr="00EF718B">
        <w:rPr>
          <w:rFonts w:asciiTheme="majorHAnsi" w:hAnsiTheme="majorHAnsi" w:cstheme="majorHAnsi"/>
          <w:sz w:val="26"/>
          <w:szCs w:val="26"/>
          <w:lang w:val="fr-BE"/>
        </w:rPr>
        <w:t>s</w:t>
      </w:r>
      <w:bookmarkEnd w:id="37"/>
    </w:p>
    <w:p w14:paraId="26D72106" w14:textId="7EB9226A" w:rsidR="006646EB" w:rsidRPr="00EF718B" w:rsidRDefault="006646EB" w:rsidP="006646EB">
      <w:pPr>
        <w:pBdr>
          <w:top w:val="single" w:sz="4" w:space="1" w:color="2F5496" w:themeColor="accent1" w:themeShade="BF"/>
          <w:left w:val="single" w:sz="4" w:space="0"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sidRPr="00EF718B">
        <w:rPr>
          <w:rFonts w:asciiTheme="majorHAnsi" w:hAnsiTheme="majorHAnsi" w:cstheme="majorHAnsi"/>
          <w:b/>
          <w:bCs/>
          <w:color w:val="2F5496" w:themeColor="accent1" w:themeShade="BF"/>
          <w:sz w:val="22"/>
          <w:lang w:val="fr-BE"/>
        </w:rPr>
        <w:t>Le présent modèle repose sur l’hypothèse que le prestataire O&amp;M assure les activités d’exploitation, de suivi d’exploitation, de supervision de la Centrale, la gestion opérationnelle, la maintenance préventive et la maintenance c</w:t>
      </w:r>
      <w:r w:rsidR="004B0846">
        <w:rPr>
          <w:rFonts w:asciiTheme="majorHAnsi" w:hAnsiTheme="majorHAnsi" w:cstheme="majorHAnsi"/>
          <w:b/>
          <w:bCs/>
          <w:color w:val="2F5496" w:themeColor="accent1" w:themeShade="BF"/>
          <w:sz w:val="22"/>
          <w:lang w:val="fr-BE"/>
        </w:rPr>
        <w:t>orrective</w:t>
      </w:r>
      <w:r w:rsidRPr="00EF718B">
        <w:rPr>
          <w:rFonts w:asciiTheme="majorHAnsi" w:hAnsiTheme="majorHAnsi" w:cstheme="majorHAnsi"/>
          <w:b/>
          <w:bCs/>
          <w:color w:val="2F5496" w:themeColor="accent1" w:themeShade="BF"/>
          <w:sz w:val="22"/>
          <w:lang w:val="fr-BE"/>
        </w:rPr>
        <w:t xml:space="preserve"> ainsi qu’éventuellement la gestion administrative.</w:t>
      </w:r>
    </w:p>
    <w:p w14:paraId="261AB082" w14:textId="66760C0D" w:rsidR="006646EB" w:rsidRPr="00EF718B" w:rsidRDefault="006646EB" w:rsidP="006646EB">
      <w:pPr>
        <w:pBdr>
          <w:top w:val="single" w:sz="4" w:space="1" w:color="2F5496" w:themeColor="accent1" w:themeShade="BF"/>
          <w:left w:val="single" w:sz="4" w:space="0"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sidRPr="00EF718B">
        <w:rPr>
          <w:rFonts w:asciiTheme="majorHAnsi" w:hAnsiTheme="majorHAnsi" w:cstheme="majorHAnsi"/>
          <w:b/>
          <w:bCs/>
          <w:color w:val="2F5496" w:themeColor="accent1" w:themeShade="BF"/>
          <w:sz w:val="22"/>
          <w:lang w:val="fr-BE"/>
        </w:rPr>
        <w:t>Point de vigilance : Dans le cas où les activités d’exploitation, de supervision de la Centrale et</w:t>
      </w:r>
      <w:r w:rsidR="004C3B21" w:rsidRPr="00EF718B">
        <w:rPr>
          <w:rFonts w:asciiTheme="majorHAnsi" w:hAnsiTheme="majorHAnsi" w:cstheme="majorHAnsi"/>
          <w:b/>
          <w:bCs/>
          <w:color w:val="2F5496" w:themeColor="accent1" w:themeShade="BF"/>
          <w:sz w:val="22"/>
          <w:lang w:val="fr-BE"/>
        </w:rPr>
        <w:t>/</w:t>
      </w:r>
      <w:r w:rsidRPr="00EF718B">
        <w:rPr>
          <w:rFonts w:asciiTheme="majorHAnsi" w:hAnsiTheme="majorHAnsi" w:cstheme="majorHAnsi"/>
          <w:b/>
          <w:bCs/>
          <w:color w:val="2F5496" w:themeColor="accent1" w:themeShade="BF"/>
          <w:sz w:val="22"/>
          <w:lang w:val="fr-BE"/>
        </w:rPr>
        <w:t xml:space="preserve">ou de gestion administrative de la Centrale seraient de la responsabilité du Client, une attention particulière doit être portée sur les délais d’intervention, la gestion des pièces de rechanges, des garanties des fabricants et des </w:t>
      </w:r>
      <w:r w:rsidR="004C3B21" w:rsidRPr="00EF718B">
        <w:rPr>
          <w:rFonts w:asciiTheme="majorHAnsi" w:hAnsiTheme="majorHAnsi" w:cstheme="majorHAnsi"/>
          <w:b/>
          <w:bCs/>
          <w:color w:val="2F5496" w:themeColor="accent1" w:themeShade="BF"/>
          <w:sz w:val="22"/>
          <w:lang w:val="fr-BE"/>
        </w:rPr>
        <w:t>a</w:t>
      </w:r>
      <w:r w:rsidRPr="00EF718B">
        <w:rPr>
          <w:rFonts w:asciiTheme="majorHAnsi" w:hAnsiTheme="majorHAnsi" w:cstheme="majorHAnsi"/>
          <w:b/>
          <w:bCs/>
          <w:color w:val="2F5496" w:themeColor="accent1" w:themeShade="BF"/>
          <w:sz w:val="22"/>
          <w:lang w:val="fr-BE"/>
        </w:rPr>
        <w:t>ssurances du Client</w:t>
      </w:r>
      <w:r w:rsidR="004C3B21">
        <w:rPr>
          <w:rFonts w:asciiTheme="majorHAnsi" w:hAnsiTheme="majorHAnsi" w:cstheme="majorHAnsi"/>
          <w:b/>
          <w:bCs/>
          <w:color w:val="2F5496" w:themeColor="accent1" w:themeShade="BF"/>
          <w:sz w:val="22"/>
          <w:lang w:val="fr-BE"/>
        </w:rPr>
        <w:t>, et toutes les interfaces y afférentes avec le Prestataire</w:t>
      </w:r>
      <w:r w:rsidRPr="00EF718B">
        <w:rPr>
          <w:rFonts w:asciiTheme="majorHAnsi" w:hAnsiTheme="majorHAnsi" w:cstheme="majorHAnsi"/>
          <w:b/>
          <w:bCs/>
          <w:color w:val="2F5496" w:themeColor="accent1" w:themeShade="BF"/>
          <w:sz w:val="22"/>
          <w:lang w:val="fr-BE"/>
        </w:rPr>
        <w:t xml:space="preserve">. </w:t>
      </w:r>
    </w:p>
    <w:p w14:paraId="3DD81CD6" w14:textId="77777777" w:rsidR="006646EB" w:rsidRPr="006646EB" w:rsidRDefault="006646EB" w:rsidP="00EF718B">
      <w:pPr>
        <w:rPr>
          <w:lang w:val="fr-BE"/>
        </w:rPr>
      </w:pPr>
    </w:p>
    <w:p w14:paraId="41A88AA3" w14:textId="488BB29B" w:rsidR="00D45C5F" w:rsidRPr="00EF718B" w:rsidRDefault="005B0BC3" w:rsidP="00D45C5F">
      <w:pPr>
        <w:pStyle w:val="Titre2"/>
        <w:rPr>
          <w:rFonts w:asciiTheme="majorHAnsi" w:hAnsiTheme="majorHAnsi" w:cstheme="majorHAnsi"/>
          <w:i/>
          <w:iCs/>
          <w:sz w:val="22"/>
          <w:szCs w:val="22"/>
          <w:lang w:val="fr-BE"/>
        </w:rPr>
      </w:pPr>
      <w:bookmarkStart w:id="38" w:name="_Toc35962999"/>
      <w:r w:rsidRPr="00EF718B">
        <w:rPr>
          <w:rFonts w:asciiTheme="majorHAnsi" w:hAnsiTheme="majorHAnsi" w:cstheme="majorHAnsi"/>
          <w:sz w:val="22"/>
          <w:szCs w:val="22"/>
          <w:lang w:val="fr-BE"/>
        </w:rPr>
        <w:t>6.1</w:t>
      </w:r>
      <w:r w:rsidR="00D45C5F" w:rsidRPr="00EF718B">
        <w:rPr>
          <w:rFonts w:asciiTheme="majorHAnsi" w:hAnsiTheme="majorHAnsi" w:cstheme="majorHAnsi"/>
          <w:sz w:val="22"/>
          <w:szCs w:val="22"/>
          <w:lang w:val="fr-BE"/>
        </w:rPr>
        <w:t xml:space="preserve"> </w:t>
      </w:r>
      <w:r w:rsidR="00D45C5F" w:rsidRPr="00EF718B">
        <w:rPr>
          <w:rFonts w:asciiTheme="majorHAnsi" w:hAnsiTheme="majorHAnsi" w:cstheme="majorHAnsi"/>
          <w:i/>
          <w:iCs/>
          <w:sz w:val="22"/>
          <w:szCs w:val="22"/>
          <w:lang w:val="fr-BE"/>
        </w:rPr>
        <w:t>Gestion administrative</w:t>
      </w:r>
      <w:bookmarkEnd w:id="38"/>
      <w:r w:rsidR="00D45C5F" w:rsidRPr="00EF718B">
        <w:rPr>
          <w:rFonts w:asciiTheme="majorHAnsi" w:hAnsiTheme="majorHAnsi" w:cstheme="majorHAnsi"/>
          <w:i/>
          <w:iCs/>
          <w:sz w:val="22"/>
          <w:szCs w:val="22"/>
          <w:lang w:val="fr-BE"/>
        </w:rPr>
        <w:t xml:space="preserve"> </w:t>
      </w:r>
      <w:bookmarkStart w:id="39" w:name="_Hlk31797601"/>
    </w:p>
    <w:p w14:paraId="79DB59B1" w14:textId="5010DCF5" w:rsidR="00D45C5F" w:rsidRPr="00EF718B" w:rsidRDefault="00D45C5F" w:rsidP="00D45C5F">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i/>
          <w:iCs/>
          <w:color w:val="2F5496" w:themeColor="accent1" w:themeShade="BF"/>
          <w:sz w:val="22"/>
          <w:lang w:val="fr-BE"/>
        </w:rPr>
      </w:pPr>
      <w:r w:rsidRPr="00EF718B">
        <w:rPr>
          <w:rFonts w:asciiTheme="majorHAnsi" w:hAnsiTheme="majorHAnsi" w:cstheme="majorHAnsi"/>
          <w:b/>
          <w:bCs/>
          <w:i/>
          <w:iCs/>
          <w:color w:val="2F5496" w:themeColor="accent1" w:themeShade="BF"/>
          <w:sz w:val="22"/>
          <w:lang w:val="fr-BE"/>
        </w:rPr>
        <w:t>Note : la gestion administrative et les sous-tâches listées ci-dessous peuvent être considérées comme optionnelles et dépendront des tâches que le Client souhaitera ou non internaliser et/ou conf</w:t>
      </w:r>
      <w:r w:rsidR="006D2DD6" w:rsidRPr="00EF718B">
        <w:rPr>
          <w:rFonts w:asciiTheme="majorHAnsi" w:hAnsiTheme="majorHAnsi" w:cstheme="majorHAnsi"/>
          <w:b/>
          <w:bCs/>
          <w:i/>
          <w:iCs/>
          <w:color w:val="2F5496" w:themeColor="accent1" w:themeShade="BF"/>
          <w:sz w:val="22"/>
          <w:lang w:val="fr-BE"/>
        </w:rPr>
        <w:t>ier</w:t>
      </w:r>
      <w:r w:rsidRPr="00EF718B">
        <w:rPr>
          <w:rFonts w:asciiTheme="majorHAnsi" w:hAnsiTheme="majorHAnsi" w:cstheme="majorHAnsi"/>
          <w:b/>
          <w:bCs/>
          <w:i/>
          <w:iCs/>
          <w:color w:val="2F5496" w:themeColor="accent1" w:themeShade="BF"/>
          <w:sz w:val="22"/>
          <w:lang w:val="fr-BE"/>
        </w:rPr>
        <w:t xml:space="preserve"> à d’autres prestataires éventuels</w:t>
      </w:r>
      <w:r w:rsidR="006D2DD6" w:rsidRPr="00EF718B">
        <w:rPr>
          <w:rFonts w:asciiTheme="majorHAnsi" w:hAnsiTheme="majorHAnsi" w:cstheme="majorHAnsi"/>
          <w:b/>
          <w:bCs/>
          <w:i/>
          <w:iCs/>
          <w:color w:val="2F5496" w:themeColor="accent1" w:themeShade="BF"/>
          <w:sz w:val="22"/>
          <w:lang w:val="fr-BE"/>
        </w:rPr>
        <w:t>.</w:t>
      </w:r>
    </w:p>
    <w:bookmarkEnd w:id="39"/>
    <w:p w14:paraId="58B8935B" w14:textId="77777777" w:rsidR="00D45C5F" w:rsidRPr="00EF718B" w:rsidRDefault="00D45C5F" w:rsidP="00D45C5F">
      <w:pPr>
        <w:rPr>
          <w:rFonts w:asciiTheme="majorHAnsi" w:hAnsiTheme="majorHAnsi" w:cstheme="majorHAnsi"/>
          <w:i/>
          <w:iCs/>
          <w:sz w:val="22"/>
          <w:lang w:val="fr-BE"/>
        </w:rPr>
      </w:pPr>
      <w:r w:rsidRPr="00EF718B">
        <w:rPr>
          <w:rFonts w:asciiTheme="majorHAnsi" w:hAnsiTheme="majorHAnsi" w:cstheme="majorHAnsi"/>
          <w:i/>
          <w:iCs/>
          <w:sz w:val="22"/>
          <w:lang w:val="fr-BE"/>
        </w:rPr>
        <w:t xml:space="preserve">Le Prestataire doit effectuer la gestion administrative de la Centrale conformément aux activités suivantes : </w:t>
      </w:r>
    </w:p>
    <w:p w14:paraId="7BF6883E" w14:textId="77777777" w:rsidR="00D45C5F" w:rsidRPr="00EF718B" w:rsidRDefault="00D45C5F" w:rsidP="00D45C5F">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Etablissement des factures de production d’électricité au nom et pour le compte du Client.</w:t>
      </w:r>
    </w:p>
    <w:p w14:paraId="3BD5A53D" w14:textId="77777777" w:rsidR="00D45C5F" w:rsidRPr="00EF718B" w:rsidRDefault="00D45C5F" w:rsidP="00D45C5F">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Engagement des dépenses, contrôle du respect de la qualité des prestations fournies au Client avant présentation de factures.</w:t>
      </w:r>
    </w:p>
    <w:p w14:paraId="0E30F299" w14:textId="77777777" w:rsidR="00D45C5F" w:rsidRPr="00EF718B" w:rsidRDefault="00D45C5F" w:rsidP="00D45C5F">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Rédaction d’un rapport annuel sur l’activité de la Centrale.</w:t>
      </w:r>
    </w:p>
    <w:p w14:paraId="709B6FC0" w14:textId="28A32209" w:rsidR="00DC1839" w:rsidRPr="00EF718B" w:rsidRDefault="00D45C5F" w:rsidP="00D45C5F">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Conservation des documents administratifs</w:t>
      </w:r>
      <w:r w:rsidR="00945BC2" w:rsidRPr="00EF718B">
        <w:rPr>
          <w:rFonts w:asciiTheme="majorHAnsi" w:hAnsiTheme="majorHAnsi" w:cstheme="majorHAnsi"/>
          <w:i/>
          <w:iCs/>
          <w:sz w:val="22"/>
          <w:lang w:val="fr-BE"/>
        </w:rPr>
        <w:t>,</w:t>
      </w:r>
      <w:r w:rsidRPr="00EF718B">
        <w:rPr>
          <w:rFonts w:asciiTheme="majorHAnsi" w:hAnsiTheme="majorHAnsi" w:cstheme="majorHAnsi"/>
          <w:i/>
          <w:iCs/>
          <w:sz w:val="22"/>
          <w:lang w:val="fr-BE"/>
        </w:rPr>
        <w:t xml:space="preserve"> techniques</w:t>
      </w:r>
      <w:r w:rsidR="00945BC2" w:rsidRPr="00EF718B">
        <w:rPr>
          <w:rFonts w:asciiTheme="majorHAnsi" w:hAnsiTheme="majorHAnsi" w:cstheme="majorHAnsi"/>
          <w:i/>
          <w:iCs/>
          <w:sz w:val="22"/>
          <w:lang w:val="fr-BE"/>
        </w:rPr>
        <w:t xml:space="preserve"> et financiers ainsi </w:t>
      </w:r>
      <w:r w:rsidR="006D2DD6" w:rsidRPr="00EF718B">
        <w:rPr>
          <w:rFonts w:asciiTheme="majorHAnsi" w:hAnsiTheme="majorHAnsi" w:cstheme="majorHAnsi"/>
          <w:i/>
          <w:iCs/>
          <w:sz w:val="22"/>
          <w:lang w:val="fr-BE"/>
        </w:rPr>
        <w:t xml:space="preserve">que </w:t>
      </w:r>
      <w:r w:rsidR="00945BC2" w:rsidRPr="00EF718B">
        <w:rPr>
          <w:rFonts w:asciiTheme="majorHAnsi" w:hAnsiTheme="majorHAnsi" w:cstheme="majorHAnsi"/>
          <w:i/>
          <w:iCs/>
          <w:sz w:val="22"/>
          <w:lang w:val="fr-BE"/>
        </w:rPr>
        <w:t>les correspondances</w:t>
      </w:r>
      <w:r w:rsidRPr="00EF718B">
        <w:rPr>
          <w:rFonts w:asciiTheme="majorHAnsi" w:hAnsiTheme="majorHAnsi" w:cstheme="majorHAnsi"/>
          <w:i/>
          <w:iCs/>
          <w:sz w:val="22"/>
          <w:lang w:val="fr-BE"/>
        </w:rPr>
        <w:t xml:space="preserve">, remis par le Client </w:t>
      </w:r>
      <w:r w:rsidR="00945BC2" w:rsidRPr="00EF718B">
        <w:rPr>
          <w:rFonts w:asciiTheme="majorHAnsi" w:hAnsiTheme="majorHAnsi" w:cstheme="majorHAnsi"/>
          <w:i/>
          <w:iCs/>
          <w:sz w:val="22"/>
          <w:lang w:val="fr-BE"/>
        </w:rPr>
        <w:t>ou relatifs aux prestations, à l’exploitation et la maintenance de la Centrale ou aux équipements de la Centrale</w:t>
      </w:r>
      <w:r w:rsidR="00DC1839" w:rsidRPr="00EF718B">
        <w:rPr>
          <w:rFonts w:asciiTheme="majorHAnsi" w:hAnsiTheme="majorHAnsi" w:cstheme="majorHAnsi"/>
          <w:i/>
          <w:iCs/>
          <w:sz w:val="22"/>
          <w:lang w:val="fr-BE"/>
        </w:rPr>
        <w:t>.</w:t>
      </w:r>
    </w:p>
    <w:p w14:paraId="06D79E78" w14:textId="5ACC1974" w:rsidR="00D45C5F" w:rsidRPr="00EF718B" w:rsidRDefault="00DC1839" w:rsidP="00D45C5F">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R</w:t>
      </w:r>
      <w:r w:rsidR="00D45C5F" w:rsidRPr="00EF718B">
        <w:rPr>
          <w:rFonts w:asciiTheme="majorHAnsi" w:hAnsiTheme="majorHAnsi" w:cstheme="majorHAnsi"/>
          <w:i/>
          <w:iCs/>
          <w:sz w:val="22"/>
          <w:lang w:val="fr-BE"/>
        </w:rPr>
        <w:t xml:space="preserve">estitution au terme dudit Contrat </w:t>
      </w:r>
      <w:r w:rsidR="00945BC2" w:rsidRPr="00EF718B">
        <w:rPr>
          <w:rFonts w:asciiTheme="majorHAnsi" w:hAnsiTheme="majorHAnsi" w:cstheme="majorHAnsi"/>
          <w:i/>
          <w:iCs/>
          <w:sz w:val="22"/>
          <w:lang w:val="fr-BE"/>
        </w:rPr>
        <w:t xml:space="preserve">de ces documents </w:t>
      </w:r>
      <w:r w:rsidR="00D45C5F" w:rsidRPr="00EF718B">
        <w:rPr>
          <w:rFonts w:asciiTheme="majorHAnsi" w:hAnsiTheme="majorHAnsi" w:cstheme="majorHAnsi"/>
          <w:i/>
          <w:iCs/>
          <w:sz w:val="22"/>
          <w:lang w:val="fr-BE"/>
        </w:rPr>
        <w:t>pour quelque cause que ce soit.</w:t>
      </w:r>
    </w:p>
    <w:p w14:paraId="18E70EA1" w14:textId="5264E7F3" w:rsidR="00D45C5F" w:rsidRPr="00EF718B" w:rsidRDefault="00D45C5F" w:rsidP="00D45C5F">
      <w:pPr>
        <w:pStyle w:val="Paragraphedeliste"/>
        <w:numPr>
          <w:ilvl w:val="0"/>
          <w:numId w:val="4"/>
        </w:numPr>
        <w:rPr>
          <w:rFonts w:asciiTheme="majorHAnsi" w:eastAsiaTheme="majorEastAsia" w:hAnsiTheme="majorHAnsi" w:cstheme="majorHAnsi"/>
          <w:i/>
          <w:iCs/>
          <w:sz w:val="22"/>
          <w:lang w:val="fr-BE"/>
        </w:rPr>
      </w:pPr>
      <w:r w:rsidRPr="00EF718B">
        <w:rPr>
          <w:rFonts w:asciiTheme="majorHAnsi" w:hAnsiTheme="majorHAnsi" w:cstheme="majorHAnsi"/>
          <w:i/>
          <w:iCs/>
          <w:sz w:val="22"/>
          <w:lang w:val="fr-BE"/>
        </w:rPr>
        <w:t>Gestion des factures de télécommunications</w:t>
      </w:r>
      <w:r w:rsidR="00945BC2" w:rsidRPr="00EF718B">
        <w:rPr>
          <w:rFonts w:asciiTheme="majorHAnsi" w:hAnsiTheme="majorHAnsi" w:cstheme="majorHAnsi"/>
          <w:i/>
          <w:iCs/>
          <w:sz w:val="22"/>
          <w:lang w:val="fr-BE"/>
        </w:rPr>
        <w:t xml:space="preserve"> et d’électricité (le cas échéant)</w:t>
      </w:r>
      <w:r w:rsidRPr="00EF718B">
        <w:rPr>
          <w:rFonts w:asciiTheme="majorHAnsi" w:hAnsiTheme="majorHAnsi" w:cstheme="majorHAnsi"/>
          <w:i/>
          <w:iCs/>
          <w:sz w:val="22"/>
          <w:lang w:val="fr-BE"/>
        </w:rPr>
        <w:t xml:space="preserve">. </w:t>
      </w:r>
    </w:p>
    <w:p w14:paraId="59FFECEA" w14:textId="70418EEB" w:rsidR="00F30B8F" w:rsidRPr="00EF718B" w:rsidRDefault="00F30B8F" w:rsidP="00F30B8F">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 xml:space="preserve">Gestion des interfaces avec la STEG, l’administration et les tiers directement liés à l’exploitation de la Centrale. </w:t>
      </w:r>
    </w:p>
    <w:p w14:paraId="7328F055" w14:textId="7662471D" w:rsidR="00D45C5F" w:rsidRPr="00EF718B" w:rsidRDefault="00D45C5F" w:rsidP="00D45C5F">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Mise en jeu des garanties constructeurs pour le compte du Client le cas échéant.</w:t>
      </w:r>
    </w:p>
    <w:p w14:paraId="334F24A3" w14:textId="4E7316E5" w:rsidR="00945BC2" w:rsidRPr="00EF718B" w:rsidRDefault="00945BC2" w:rsidP="00D45C5F">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 xml:space="preserve">Gestion des </w:t>
      </w:r>
      <w:r w:rsidR="005A7391" w:rsidRPr="00EF718B">
        <w:rPr>
          <w:rFonts w:asciiTheme="majorHAnsi" w:hAnsiTheme="majorHAnsi" w:cstheme="majorHAnsi"/>
          <w:i/>
          <w:iCs/>
          <w:sz w:val="22"/>
          <w:lang w:val="fr-BE"/>
        </w:rPr>
        <w:t xml:space="preserve">Assurances </w:t>
      </w:r>
      <w:r w:rsidRPr="00EF718B">
        <w:rPr>
          <w:rFonts w:asciiTheme="majorHAnsi" w:hAnsiTheme="majorHAnsi" w:cstheme="majorHAnsi"/>
          <w:i/>
          <w:iCs/>
          <w:sz w:val="22"/>
          <w:lang w:val="fr-BE"/>
        </w:rPr>
        <w:t>et support au Client dans les cas de mise en jeu des Assurances par le Client.</w:t>
      </w:r>
    </w:p>
    <w:p w14:paraId="5BAAC48E" w14:textId="7577A636" w:rsidR="00F30B8F" w:rsidRPr="00EF718B" w:rsidRDefault="00DC1839" w:rsidP="00B1733E">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Gestion des contraintes règlementaires ou contractuelles transmises par le Client.</w:t>
      </w:r>
    </w:p>
    <w:p w14:paraId="2086D68F" w14:textId="32777640" w:rsidR="00CD0BE6" w:rsidRPr="00EF718B" w:rsidRDefault="00D45C5F" w:rsidP="00D45C5F">
      <w:pPr>
        <w:pStyle w:val="Paragraphedeliste"/>
        <w:numPr>
          <w:ilvl w:val="0"/>
          <w:numId w:val="4"/>
        </w:numPr>
        <w:rPr>
          <w:rFonts w:asciiTheme="majorHAnsi" w:hAnsiTheme="majorHAnsi" w:cstheme="majorHAnsi"/>
          <w:i/>
          <w:iCs/>
          <w:sz w:val="22"/>
          <w:lang w:val="fr-BE"/>
        </w:rPr>
      </w:pPr>
      <w:r w:rsidRPr="00EF718B">
        <w:rPr>
          <w:rFonts w:asciiTheme="majorHAnsi" w:hAnsiTheme="majorHAnsi" w:cstheme="majorHAnsi"/>
          <w:i/>
          <w:iCs/>
          <w:sz w:val="22"/>
          <w:lang w:val="fr-BE"/>
        </w:rPr>
        <w:t>Accompagnement des visites de tierces parties, le cas échéant.</w:t>
      </w:r>
    </w:p>
    <w:p w14:paraId="7559C396" w14:textId="3C65980C" w:rsidR="00D45C5F" w:rsidRPr="00EF718B" w:rsidRDefault="00D45C5F" w:rsidP="008C322A">
      <w:pPr>
        <w:pStyle w:val="Paragraphedeliste"/>
        <w:ind w:left="1068"/>
        <w:rPr>
          <w:rFonts w:asciiTheme="majorHAnsi" w:hAnsiTheme="majorHAnsi" w:cstheme="majorHAnsi"/>
          <w:sz w:val="22"/>
          <w:lang w:val="fr-BE"/>
        </w:rPr>
      </w:pPr>
    </w:p>
    <w:p w14:paraId="3D55BB99" w14:textId="7EDE6E1A" w:rsidR="00D5674C" w:rsidRPr="00EF718B" w:rsidRDefault="00D5674C" w:rsidP="0005749F">
      <w:pPr>
        <w:pStyle w:val="Titre2"/>
        <w:rPr>
          <w:rFonts w:asciiTheme="majorHAnsi" w:hAnsiTheme="majorHAnsi" w:cstheme="majorHAnsi"/>
          <w:sz w:val="22"/>
          <w:szCs w:val="22"/>
          <w:lang w:val="fr-BE"/>
        </w:rPr>
      </w:pPr>
      <w:bookmarkStart w:id="40" w:name="_Toc35963000"/>
      <w:r w:rsidRPr="00EF718B">
        <w:rPr>
          <w:rFonts w:asciiTheme="majorHAnsi" w:hAnsiTheme="majorHAnsi" w:cstheme="majorHAnsi"/>
          <w:sz w:val="22"/>
          <w:szCs w:val="22"/>
          <w:lang w:val="fr-BE"/>
        </w:rPr>
        <w:lastRenderedPageBreak/>
        <w:t>6.</w:t>
      </w:r>
      <w:r w:rsidR="005B0BC3" w:rsidRPr="00EF718B">
        <w:rPr>
          <w:rFonts w:asciiTheme="majorHAnsi" w:hAnsiTheme="majorHAnsi" w:cstheme="majorHAnsi"/>
          <w:sz w:val="22"/>
          <w:szCs w:val="22"/>
          <w:lang w:val="fr-BE"/>
        </w:rPr>
        <w:t xml:space="preserve">2 </w:t>
      </w:r>
      <w:r w:rsidRPr="00EF718B">
        <w:rPr>
          <w:rFonts w:asciiTheme="majorHAnsi" w:hAnsiTheme="majorHAnsi" w:cstheme="majorHAnsi"/>
          <w:sz w:val="22"/>
          <w:szCs w:val="22"/>
          <w:lang w:val="fr-BE"/>
        </w:rPr>
        <w:t xml:space="preserve">Gestion </w:t>
      </w:r>
      <w:r w:rsidR="007A56CB" w:rsidRPr="00EF718B">
        <w:rPr>
          <w:rFonts w:asciiTheme="majorHAnsi" w:hAnsiTheme="majorHAnsi" w:cstheme="majorHAnsi"/>
          <w:sz w:val="22"/>
          <w:szCs w:val="22"/>
          <w:lang w:val="fr-BE"/>
        </w:rPr>
        <w:t>du suivi de la production</w:t>
      </w:r>
      <w:bookmarkEnd w:id="40"/>
    </w:p>
    <w:p w14:paraId="1D0AC1BD" w14:textId="77777777" w:rsidR="0086075F" w:rsidRPr="00EF718B" w:rsidRDefault="0086075F" w:rsidP="0005749F">
      <w:pPr>
        <w:rPr>
          <w:rFonts w:asciiTheme="majorHAnsi" w:hAnsiTheme="majorHAnsi" w:cstheme="majorHAnsi"/>
          <w:sz w:val="22"/>
          <w:lang w:val="fr-BE"/>
        </w:rPr>
      </w:pPr>
      <w:r w:rsidRPr="00EF718B">
        <w:rPr>
          <w:rFonts w:asciiTheme="majorHAnsi" w:hAnsiTheme="majorHAnsi" w:cstheme="majorHAnsi"/>
          <w:sz w:val="22"/>
          <w:lang w:val="fr-BE"/>
        </w:rPr>
        <w:t>Le Prestataire doit effectuer une surveillance régulière de la Centrale afin de vérifier et de documenter le bon fonctionnement de la Centrale et d'identifier tout défaut ou problème potentiel par le biais du Système de Télésurveillance (SCADA). Les activités de surveillance comprennent :</w:t>
      </w:r>
    </w:p>
    <w:p w14:paraId="10222E8E" w14:textId="1E7B8C83" w:rsidR="00CD0BE6" w:rsidRPr="00EF718B" w:rsidRDefault="00CD0BE6" w:rsidP="00CD0BE6">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Contrôle de la transmission des données et du dispositif de télésurveillance</w:t>
      </w:r>
      <w:r w:rsidR="00954801" w:rsidRPr="00EF718B">
        <w:rPr>
          <w:rFonts w:asciiTheme="majorHAnsi" w:hAnsiTheme="majorHAnsi" w:cstheme="majorHAnsi"/>
          <w:sz w:val="22"/>
          <w:lang w:val="fr-BE"/>
        </w:rPr>
        <w:t xml:space="preserve"> 7j/</w:t>
      </w:r>
      <w:r w:rsidR="002604CA" w:rsidRPr="00EF718B">
        <w:rPr>
          <w:rFonts w:asciiTheme="majorHAnsi" w:hAnsiTheme="majorHAnsi" w:cstheme="majorHAnsi"/>
          <w:sz w:val="22"/>
          <w:lang w:val="fr-BE"/>
        </w:rPr>
        <w:t>7</w:t>
      </w:r>
      <w:r w:rsidR="006D2DD6" w:rsidRPr="00EF718B">
        <w:rPr>
          <w:rFonts w:asciiTheme="majorHAnsi" w:hAnsiTheme="majorHAnsi" w:cstheme="majorHAnsi"/>
          <w:sz w:val="22"/>
          <w:lang w:val="fr-BE"/>
        </w:rPr>
        <w:t> :</w:t>
      </w:r>
    </w:p>
    <w:p w14:paraId="676CD76C" w14:textId="77777777" w:rsidR="00CD0BE6" w:rsidRPr="00EF718B" w:rsidRDefault="00CD0BE6" w:rsidP="00CD0BE6">
      <w:pPr>
        <w:pStyle w:val="Paragraphedeliste"/>
        <w:numPr>
          <w:ilvl w:val="1"/>
          <w:numId w:val="15"/>
        </w:numPr>
        <w:rPr>
          <w:rFonts w:asciiTheme="majorHAnsi" w:hAnsiTheme="majorHAnsi" w:cstheme="majorHAnsi"/>
          <w:sz w:val="22"/>
          <w:lang w:val="fr-BE"/>
        </w:rPr>
      </w:pPr>
      <w:r w:rsidRPr="00EF718B">
        <w:rPr>
          <w:rFonts w:asciiTheme="majorHAnsi" w:hAnsiTheme="majorHAnsi" w:cstheme="majorHAnsi"/>
          <w:sz w:val="22"/>
          <w:lang w:val="fr-BE"/>
        </w:rPr>
        <w:t>Capacité de fonctionnement du système de transmission des données</w:t>
      </w:r>
    </w:p>
    <w:p w14:paraId="7F710A85" w14:textId="77777777" w:rsidR="00CD0BE6" w:rsidRPr="00EF718B" w:rsidRDefault="00CD0BE6" w:rsidP="00CD0BE6">
      <w:pPr>
        <w:pStyle w:val="Paragraphedeliste"/>
        <w:numPr>
          <w:ilvl w:val="1"/>
          <w:numId w:val="15"/>
        </w:numPr>
        <w:rPr>
          <w:rFonts w:asciiTheme="majorHAnsi" w:hAnsiTheme="majorHAnsi" w:cstheme="majorHAnsi"/>
          <w:sz w:val="22"/>
          <w:lang w:val="fr-BE"/>
        </w:rPr>
      </w:pPr>
      <w:r w:rsidRPr="00EF718B">
        <w:rPr>
          <w:rFonts w:asciiTheme="majorHAnsi" w:hAnsiTheme="majorHAnsi" w:cstheme="majorHAnsi"/>
          <w:sz w:val="22"/>
          <w:lang w:val="fr-BE"/>
        </w:rPr>
        <w:t>Volume des données</w:t>
      </w:r>
    </w:p>
    <w:p w14:paraId="04C99FB0" w14:textId="77777777" w:rsidR="00CD0BE6" w:rsidRPr="00EF718B" w:rsidRDefault="00CD0BE6" w:rsidP="00CD0BE6">
      <w:pPr>
        <w:pStyle w:val="Paragraphedeliste"/>
        <w:numPr>
          <w:ilvl w:val="1"/>
          <w:numId w:val="15"/>
        </w:numPr>
        <w:rPr>
          <w:rFonts w:asciiTheme="majorHAnsi" w:hAnsiTheme="majorHAnsi" w:cstheme="majorHAnsi"/>
          <w:sz w:val="22"/>
          <w:lang w:val="fr-BE"/>
        </w:rPr>
      </w:pPr>
      <w:r w:rsidRPr="00EF718B">
        <w:rPr>
          <w:rFonts w:asciiTheme="majorHAnsi" w:hAnsiTheme="majorHAnsi" w:cstheme="majorHAnsi"/>
          <w:sz w:val="22"/>
          <w:lang w:val="fr-BE"/>
        </w:rPr>
        <w:t>Relation avec le Client en cas de problème de transmission des données</w:t>
      </w:r>
    </w:p>
    <w:p w14:paraId="519B390F" w14:textId="0D5E0EED" w:rsidR="00CD0BE6" w:rsidRPr="00EF718B" w:rsidRDefault="00CD0BE6" w:rsidP="00CD0BE6">
      <w:pPr>
        <w:pStyle w:val="Paragraphedeliste"/>
        <w:numPr>
          <w:ilvl w:val="1"/>
          <w:numId w:val="15"/>
        </w:numPr>
        <w:rPr>
          <w:rFonts w:asciiTheme="majorHAnsi" w:hAnsiTheme="majorHAnsi" w:cstheme="majorHAnsi"/>
          <w:sz w:val="22"/>
          <w:lang w:val="fr-BE"/>
        </w:rPr>
      </w:pPr>
      <w:r w:rsidRPr="00EF718B">
        <w:rPr>
          <w:rFonts w:asciiTheme="majorHAnsi" w:hAnsiTheme="majorHAnsi" w:cstheme="majorHAnsi"/>
          <w:sz w:val="22"/>
          <w:lang w:val="fr-BE"/>
        </w:rPr>
        <w:t xml:space="preserve">Vérification du bon fonctionnement des équipements de la Centrale par télésurveillance. </w:t>
      </w:r>
    </w:p>
    <w:p w14:paraId="11AC1A0A" w14:textId="4FA2E465" w:rsidR="00382B3A"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Suivi de production de la Centrale.</w:t>
      </w:r>
    </w:p>
    <w:p w14:paraId="6A97341D" w14:textId="025F9266" w:rsidR="00103BFC" w:rsidRPr="00EF718B" w:rsidRDefault="00382B3A" w:rsidP="00A50CEB">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A</w:t>
      </w:r>
      <w:r w:rsidR="00D5674C" w:rsidRPr="00EF718B">
        <w:rPr>
          <w:rFonts w:asciiTheme="majorHAnsi" w:hAnsiTheme="majorHAnsi" w:cstheme="majorHAnsi"/>
          <w:sz w:val="22"/>
          <w:lang w:val="fr-BE"/>
        </w:rPr>
        <w:t>nalyse de relevés réguliers des principaux paramètres de l</w:t>
      </w:r>
      <w:r w:rsidR="00C50387" w:rsidRPr="00EF718B">
        <w:rPr>
          <w:rFonts w:asciiTheme="majorHAnsi" w:hAnsiTheme="majorHAnsi" w:cstheme="majorHAnsi"/>
          <w:sz w:val="22"/>
          <w:lang w:val="fr-BE"/>
        </w:rPr>
        <w:t>a Centrale</w:t>
      </w:r>
      <w:r w:rsidR="00D5674C" w:rsidRPr="00EF718B">
        <w:rPr>
          <w:rFonts w:asciiTheme="majorHAnsi" w:hAnsiTheme="majorHAnsi" w:cstheme="majorHAnsi"/>
          <w:sz w:val="22"/>
          <w:lang w:val="fr-BE"/>
        </w:rPr>
        <w:t>.</w:t>
      </w:r>
      <w:r w:rsidR="00CD0BE6" w:rsidRPr="00EF718B">
        <w:rPr>
          <w:rFonts w:asciiTheme="majorHAnsi" w:hAnsiTheme="majorHAnsi" w:cstheme="majorHAnsi"/>
          <w:sz w:val="22"/>
        </w:rPr>
        <w:t xml:space="preserve"> </w:t>
      </w:r>
    </w:p>
    <w:p w14:paraId="4E07F929" w14:textId="3FE90CA7" w:rsidR="00D5674C" w:rsidRPr="00EF718B" w:rsidRDefault="00CD0BE6" w:rsidP="00A50CEB">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Analyse des dysfonctionnements/ alarmes provenant du système de surveillance, </w:t>
      </w:r>
    </w:p>
    <w:p w14:paraId="22EE7A54" w14:textId="3A0647C2"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Prise en charge immédiate des défauts par mise en place d’un système d’alerte et d’une veille 7j/</w:t>
      </w:r>
      <w:r w:rsidR="00B60267" w:rsidRPr="00EF718B">
        <w:rPr>
          <w:rFonts w:asciiTheme="majorHAnsi" w:hAnsiTheme="majorHAnsi" w:cstheme="majorHAnsi"/>
          <w:sz w:val="22"/>
          <w:lang w:val="fr-BE"/>
        </w:rPr>
        <w:t>24h</w:t>
      </w:r>
      <w:r w:rsidRPr="00EF718B">
        <w:rPr>
          <w:rFonts w:asciiTheme="majorHAnsi" w:hAnsiTheme="majorHAnsi" w:cstheme="majorHAnsi"/>
          <w:sz w:val="22"/>
          <w:lang w:val="fr-BE"/>
        </w:rPr>
        <w:t>.</w:t>
      </w:r>
    </w:p>
    <w:p w14:paraId="31D7B997" w14:textId="45B72762"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Analyse mensuelle des données comprenant au minimum les valeurs suivantes : </w:t>
      </w:r>
    </w:p>
    <w:p w14:paraId="3BF79DDD" w14:textId="77777777" w:rsidR="00D5674C" w:rsidRPr="00EF718B" w:rsidRDefault="00D5674C" w:rsidP="0005749F">
      <w:pPr>
        <w:pStyle w:val="Paragraphedeliste"/>
        <w:numPr>
          <w:ilvl w:val="2"/>
          <w:numId w:val="4"/>
        </w:numPr>
        <w:rPr>
          <w:rFonts w:asciiTheme="majorHAnsi" w:hAnsiTheme="majorHAnsi" w:cstheme="majorHAnsi"/>
          <w:sz w:val="22"/>
          <w:lang w:val="fr-BE"/>
        </w:rPr>
      </w:pPr>
      <w:r w:rsidRPr="00EF718B">
        <w:rPr>
          <w:rFonts w:asciiTheme="majorHAnsi" w:hAnsiTheme="majorHAnsi" w:cstheme="majorHAnsi"/>
          <w:sz w:val="22"/>
          <w:lang w:val="fr-BE"/>
        </w:rPr>
        <w:t>Production réelle en kWh</w:t>
      </w:r>
    </w:p>
    <w:p w14:paraId="256FF01E" w14:textId="77777777" w:rsidR="00D5674C" w:rsidRPr="00EF718B" w:rsidRDefault="00D5674C" w:rsidP="0005749F">
      <w:pPr>
        <w:pStyle w:val="Paragraphedeliste"/>
        <w:numPr>
          <w:ilvl w:val="2"/>
          <w:numId w:val="4"/>
        </w:numPr>
        <w:rPr>
          <w:rFonts w:asciiTheme="majorHAnsi" w:hAnsiTheme="majorHAnsi" w:cstheme="majorHAnsi"/>
          <w:sz w:val="22"/>
          <w:lang w:val="fr-BE"/>
        </w:rPr>
      </w:pPr>
      <w:r w:rsidRPr="00EF718B">
        <w:rPr>
          <w:rFonts w:asciiTheme="majorHAnsi" w:hAnsiTheme="majorHAnsi" w:cstheme="majorHAnsi"/>
          <w:sz w:val="22"/>
          <w:lang w:val="fr-BE"/>
        </w:rPr>
        <w:t>Données relatives au rayonnement</w:t>
      </w:r>
    </w:p>
    <w:p w14:paraId="525B77A7" w14:textId="672CF0F1" w:rsidR="00D5674C" w:rsidRPr="00EF718B" w:rsidRDefault="00D5674C" w:rsidP="0005749F">
      <w:pPr>
        <w:pStyle w:val="Paragraphedeliste"/>
        <w:numPr>
          <w:ilvl w:val="2"/>
          <w:numId w:val="4"/>
        </w:numPr>
        <w:rPr>
          <w:rFonts w:asciiTheme="majorHAnsi" w:hAnsiTheme="majorHAnsi" w:cstheme="majorHAnsi"/>
          <w:sz w:val="22"/>
          <w:lang w:val="fr-BE"/>
        </w:rPr>
      </w:pPr>
      <w:r w:rsidRPr="00EF718B">
        <w:rPr>
          <w:rFonts w:asciiTheme="majorHAnsi" w:hAnsiTheme="majorHAnsi" w:cstheme="majorHAnsi"/>
          <w:sz w:val="22"/>
          <w:lang w:val="fr-BE"/>
        </w:rPr>
        <w:t>Calcul d’indicateurs de performance</w:t>
      </w:r>
      <w:r w:rsidR="00A50CEB" w:rsidRPr="00EF718B">
        <w:rPr>
          <w:rFonts w:asciiTheme="majorHAnsi" w:hAnsiTheme="majorHAnsi" w:cstheme="majorHAnsi"/>
          <w:sz w:val="22"/>
          <w:lang w:val="fr-BE"/>
        </w:rPr>
        <w:t xml:space="preserve"> et de disponibilité</w:t>
      </w:r>
    </w:p>
    <w:p w14:paraId="1A0A29D2" w14:textId="77777777" w:rsidR="00D5674C" w:rsidRPr="00EF718B" w:rsidRDefault="00D5674C" w:rsidP="0005749F">
      <w:pPr>
        <w:pStyle w:val="Paragraphedeliste"/>
        <w:numPr>
          <w:ilvl w:val="2"/>
          <w:numId w:val="4"/>
        </w:numPr>
        <w:rPr>
          <w:rFonts w:asciiTheme="majorHAnsi" w:hAnsiTheme="majorHAnsi" w:cstheme="majorHAnsi"/>
          <w:sz w:val="22"/>
          <w:lang w:val="fr-BE"/>
        </w:rPr>
      </w:pPr>
      <w:r w:rsidRPr="00EF718B">
        <w:rPr>
          <w:rFonts w:asciiTheme="majorHAnsi" w:hAnsiTheme="majorHAnsi" w:cstheme="majorHAnsi"/>
          <w:sz w:val="22"/>
          <w:lang w:val="fr-BE"/>
        </w:rPr>
        <w:t xml:space="preserve">Identification d’anomalies </w:t>
      </w:r>
    </w:p>
    <w:p w14:paraId="509C7BF1" w14:textId="27800B8D" w:rsidR="00721C8E" w:rsidRPr="00EF718B" w:rsidRDefault="00D5674C" w:rsidP="0005749F">
      <w:pPr>
        <w:pStyle w:val="Paragraphedeliste"/>
        <w:numPr>
          <w:ilvl w:val="2"/>
          <w:numId w:val="4"/>
        </w:numPr>
        <w:rPr>
          <w:rFonts w:asciiTheme="majorHAnsi" w:hAnsiTheme="majorHAnsi" w:cstheme="majorHAnsi"/>
          <w:sz w:val="22"/>
          <w:lang w:val="fr-BE"/>
        </w:rPr>
      </w:pPr>
      <w:r w:rsidRPr="00EF718B">
        <w:rPr>
          <w:rFonts w:asciiTheme="majorHAnsi" w:hAnsiTheme="majorHAnsi" w:cstheme="majorHAnsi"/>
          <w:sz w:val="22"/>
          <w:lang w:val="fr-BE"/>
        </w:rPr>
        <w:t>Synthèse des alarmes et arrêts</w:t>
      </w:r>
      <w:r w:rsidR="00375DAE" w:rsidRPr="00EF718B">
        <w:rPr>
          <w:rFonts w:asciiTheme="majorHAnsi" w:hAnsiTheme="majorHAnsi" w:cstheme="majorHAnsi"/>
          <w:sz w:val="22"/>
          <w:lang w:val="fr-BE"/>
        </w:rPr>
        <w:t>.</w:t>
      </w:r>
    </w:p>
    <w:p w14:paraId="1829E36F" w14:textId="77777777" w:rsidR="00103BFC" w:rsidRPr="00EF718B" w:rsidRDefault="00375DAE">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Vérification du système de sécurité du Site et de la Centrale. </w:t>
      </w:r>
    </w:p>
    <w:p w14:paraId="29254951" w14:textId="1E6EB531" w:rsidR="00104928" w:rsidRPr="00EF718B" w:rsidRDefault="00375DAE" w:rsidP="008C322A">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Gestion de l’interface avec les services de sécurité en cas d’alerte.</w:t>
      </w:r>
    </w:p>
    <w:p w14:paraId="0C83D201" w14:textId="77777777" w:rsidR="008B409A" w:rsidRPr="00EF718B" w:rsidRDefault="008B409A" w:rsidP="008B409A">
      <w:pPr>
        <w:pStyle w:val="Paragraphedeliste"/>
        <w:ind w:left="1068"/>
        <w:rPr>
          <w:rFonts w:asciiTheme="majorHAnsi" w:eastAsiaTheme="majorEastAsia" w:hAnsiTheme="majorHAnsi" w:cstheme="majorHAnsi"/>
          <w:sz w:val="22"/>
          <w:lang w:val="fr-BE"/>
        </w:rPr>
      </w:pPr>
    </w:p>
    <w:p w14:paraId="167A6E56" w14:textId="77777777" w:rsidR="00D5674C" w:rsidRPr="00EF718B" w:rsidRDefault="00104928" w:rsidP="0005749F">
      <w:pPr>
        <w:pStyle w:val="Titre2"/>
        <w:rPr>
          <w:rFonts w:asciiTheme="majorHAnsi" w:hAnsiTheme="majorHAnsi" w:cstheme="majorHAnsi"/>
          <w:sz w:val="22"/>
          <w:szCs w:val="22"/>
          <w:lang w:val="fr-BE"/>
        </w:rPr>
      </w:pPr>
      <w:bookmarkStart w:id="41" w:name="_Toc35963001"/>
      <w:r w:rsidRPr="00EF718B">
        <w:rPr>
          <w:rFonts w:asciiTheme="majorHAnsi" w:hAnsiTheme="majorHAnsi" w:cstheme="majorHAnsi"/>
          <w:sz w:val="22"/>
          <w:szCs w:val="22"/>
          <w:lang w:val="fr-BE"/>
        </w:rPr>
        <w:t>6.3</w:t>
      </w:r>
      <w:r w:rsidR="00D5674C" w:rsidRPr="00EF718B">
        <w:rPr>
          <w:rFonts w:asciiTheme="majorHAnsi" w:hAnsiTheme="majorHAnsi" w:cstheme="majorHAnsi"/>
          <w:sz w:val="22"/>
          <w:szCs w:val="22"/>
          <w:lang w:val="fr-BE"/>
        </w:rPr>
        <w:t xml:space="preserve"> Gestion opérationnelle</w:t>
      </w:r>
      <w:bookmarkEnd w:id="41"/>
    </w:p>
    <w:p w14:paraId="71E79EC6" w14:textId="77777777" w:rsidR="001176C9" w:rsidRPr="00EF718B" w:rsidRDefault="001176C9" w:rsidP="0005749F">
      <w:pPr>
        <w:rPr>
          <w:rFonts w:asciiTheme="majorHAnsi" w:hAnsiTheme="majorHAnsi" w:cstheme="majorHAnsi"/>
          <w:sz w:val="22"/>
          <w:lang w:val="fr-BE"/>
        </w:rPr>
      </w:pPr>
      <w:r w:rsidRPr="00EF718B">
        <w:rPr>
          <w:rFonts w:asciiTheme="majorHAnsi" w:hAnsiTheme="majorHAnsi" w:cstheme="majorHAnsi"/>
          <w:sz w:val="22"/>
          <w:lang w:val="fr-BE"/>
        </w:rPr>
        <w:t xml:space="preserve">Le Prestataire doit effectuer la gestion opérationnelle de la Centrale conformément aux activités suivantes : </w:t>
      </w:r>
    </w:p>
    <w:p w14:paraId="38E970F6" w14:textId="64274976" w:rsidR="007A56CB" w:rsidRPr="00EF718B" w:rsidRDefault="007A56CB"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Gestion de la documentation technique de la Centrale et élaboration de l'ensemble des documents nécessaires aux Services d’Exploitation et de Maintenance, dans le respect de l'ensemble des procédures, normes et spécifications techniques applicables</w:t>
      </w:r>
      <w:r w:rsidRPr="00EF718B">
        <w:rPr>
          <w:rFonts w:asciiTheme="majorHAnsi" w:hAnsiTheme="majorHAnsi" w:cstheme="majorHAnsi"/>
          <w:sz w:val="22"/>
        </w:rPr>
        <w:t>.</w:t>
      </w:r>
    </w:p>
    <w:p w14:paraId="5E9E581F" w14:textId="320695C2" w:rsidR="00D167DB" w:rsidRPr="00EF718B" w:rsidRDefault="00D167DB" w:rsidP="002B3229">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Pilotage de la Centrale, notamment l’ajustement des paramètres d’exploitation vis-à-vis des demandes de la STEG</w:t>
      </w:r>
      <w:r w:rsidR="00721C8E" w:rsidRPr="00EF718B">
        <w:rPr>
          <w:rFonts w:asciiTheme="majorHAnsi" w:hAnsiTheme="majorHAnsi" w:cstheme="majorHAnsi"/>
          <w:sz w:val="22"/>
          <w:lang w:val="fr-BE"/>
        </w:rPr>
        <w:t>.</w:t>
      </w:r>
    </w:p>
    <w:p w14:paraId="2547BB85" w14:textId="5FD224DB" w:rsidR="00721C8E" w:rsidRPr="00EF718B" w:rsidRDefault="00721C8E" w:rsidP="00D1040C">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Remise en état de fonctionnement d’un composant, équipement, système, partie ou totalité de la Centrale à distance.</w:t>
      </w:r>
    </w:p>
    <w:p w14:paraId="1701E318" w14:textId="4718815A" w:rsidR="00D1040C" w:rsidRPr="00EF718B" w:rsidRDefault="00D1040C" w:rsidP="00D1040C">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Prévisions de production à fournir à la STEG </w:t>
      </w:r>
      <w:r w:rsidR="004C3B21">
        <w:rPr>
          <w:rFonts w:asciiTheme="majorHAnsi" w:hAnsiTheme="majorHAnsi" w:cstheme="majorHAnsi"/>
          <w:sz w:val="22"/>
          <w:lang w:val="fr-BE"/>
        </w:rPr>
        <w:t xml:space="preserve">selon </w:t>
      </w:r>
      <w:r w:rsidR="006F0DD0">
        <w:rPr>
          <w:rFonts w:asciiTheme="majorHAnsi" w:hAnsiTheme="majorHAnsi" w:cstheme="majorHAnsi"/>
          <w:sz w:val="22"/>
          <w:lang w:val="fr-BE"/>
        </w:rPr>
        <w:t>l</w:t>
      </w:r>
      <w:r w:rsidR="004C3B21">
        <w:rPr>
          <w:rFonts w:asciiTheme="majorHAnsi" w:hAnsiTheme="majorHAnsi" w:cstheme="majorHAnsi"/>
          <w:sz w:val="22"/>
          <w:lang w:val="fr-BE"/>
        </w:rPr>
        <w:t>es exigences</w:t>
      </w:r>
      <w:r w:rsidR="006F0DD0">
        <w:rPr>
          <w:rFonts w:asciiTheme="majorHAnsi" w:hAnsiTheme="majorHAnsi" w:cstheme="majorHAnsi"/>
          <w:sz w:val="22"/>
          <w:lang w:val="fr-BE"/>
        </w:rPr>
        <w:t xml:space="preserve"> du code réseau.</w:t>
      </w:r>
    </w:p>
    <w:p w14:paraId="5DA289AF" w14:textId="41ABFBC8" w:rsidR="00D1040C" w:rsidRPr="00EF718B" w:rsidRDefault="00D1040C" w:rsidP="00D1040C">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Veille </w:t>
      </w:r>
      <w:r w:rsidR="006D2DD6" w:rsidRPr="00EF718B">
        <w:rPr>
          <w:rFonts w:asciiTheme="majorHAnsi" w:hAnsiTheme="majorHAnsi" w:cstheme="majorHAnsi"/>
          <w:sz w:val="22"/>
          <w:lang w:val="fr-BE"/>
        </w:rPr>
        <w:t>en vue de</w:t>
      </w:r>
      <w:r w:rsidRPr="00EF718B">
        <w:rPr>
          <w:rFonts w:asciiTheme="majorHAnsi" w:hAnsiTheme="majorHAnsi" w:cstheme="majorHAnsi"/>
          <w:sz w:val="22"/>
          <w:lang w:val="fr-BE"/>
        </w:rPr>
        <w:t xml:space="preserve"> la conformité de la Centrale et de sa production avec le code du réseau.</w:t>
      </w:r>
    </w:p>
    <w:p w14:paraId="31C563D0" w14:textId="7E162A8B" w:rsidR="00382B3A" w:rsidRPr="00EF718B" w:rsidRDefault="00382B3A" w:rsidP="00D1040C">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Contrôle des accès et des habilitations</w:t>
      </w:r>
      <w:r w:rsidR="006D2DD6" w:rsidRPr="00EF718B">
        <w:rPr>
          <w:rFonts w:asciiTheme="majorHAnsi" w:hAnsiTheme="majorHAnsi" w:cstheme="majorHAnsi"/>
          <w:sz w:val="22"/>
          <w:lang w:val="fr-BE"/>
        </w:rPr>
        <w:t>.</w:t>
      </w:r>
    </w:p>
    <w:p w14:paraId="46417817" w14:textId="77777777" w:rsidR="002B3229" w:rsidRPr="00EF718B" w:rsidRDefault="002B3229" w:rsidP="002B3229">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Supervision et planification des visites de maintenance préventive.</w:t>
      </w:r>
    </w:p>
    <w:p w14:paraId="2C251BEF" w14:textId="77777777"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Suivi des opérations de maintenance corrective et/ou interventions réalisées par tout prestataire mandaté dans le cadre de missions techniques </w:t>
      </w:r>
      <w:r w:rsidR="00104928" w:rsidRPr="00EF718B">
        <w:rPr>
          <w:rFonts w:asciiTheme="majorHAnsi" w:hAnsiTheme="majorHAnsi" w:cstheme="majorHAnsi"/>
          <w:sz w:val="22"/>
          <w:lang w:val="fr-BE"/>
        </w:rPr>
        <w:t>s</w:t>
      </w:r>
      <w:r w:rsidRPr="00EF718B">
        <w:rPr>
          <w:rFonts w:asciiTheme="majorHAnsi" w:hAnsiTheme="majorHAnsi" w:cstheme="majorHAnsi"/>
          <w:sz w:val="22"/>
          <w:lang w:val="fr-BE"/>
        </w:rPr>
        <w:t>pécifiques.</w:t>
      </w:r>
    </w:p>
    <w:p w14:paraId="26AD62BD" w14:textId="77777777"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Mobilisation de son personnel afin de remédier rapidement à tout incident imprévu, et prendre les décisions de sécurité, établir un diagnostic d’avarie éventuelle et procéder à la remise en marche.</w:t>
      </w:r>
    </w:p>
    <w:p w14:paraId="64B1A800" w14:textId="04347D25"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En cas de survenance d’un incident d’une gravité exceptionnelle, proposer immédiatement une solution à l’approbation </w:t>
      </w:r>
      <w:r w:rsidR="00BD50BC" w:rsidRPr="00EF718B">
        <w:rPr>
          <w:rFonts w:asciiTheme="majorHAnsi" w:hAnsiTheme="majorHAnsi" w:cstheme="majorHAnsi"/>
          <w:sz w:val="22"/>
          <w:lang w:val="fr-BE"/>
        </w:rPr>
        <w:t>du Client</w:t>
      </w:r>
      <w:r w:rsidRPr="00EF718B">
        <w:rPr>
          <w:rFonts w:asciiTheme="majorHAnsi" w:hAnsiTheme="majorHAnsi" w:cstheme="majorHAnsi"/>
          <w:sz w:val="22"/>
          <w:lang w:val="fr-BE"/>
        </w:rPr>
        <w:t>.</w:t>
      </w:r>
    </w:p>
    <w:p w14:paraId="0E8702D0" w14:textId="620AC45F"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lastRenderedPageBreak/>
        <w:t>Optimisation de la production de la Centrale et de son chiffre d’affaires.</w:t>
      </w:r>
    </w:p>
    <w:p w14:paraId="71191A06" w14:textId="1844AA8F" w:rsidR="006446AB" w:rsidRPr="00EF718B" w:rsidRDefault="006446AB"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Fourniture des </w:t>
      </w:r>
      <w:r w:rsidR="003261D8" w:rsidRPr="00EF718B">
        <w:rPr>
          <w:rFonts w:asciiTheme="majorHAnsi" w:hAnsiTheme="majorHAnsi" w:cstheme="majorHAnsi"/>
          <w:sz w:val="22"/>
          <w:lang w:val="fr-BE"/>
        </w:rPr>
        <w:t>p</w:t>
      </w:r>
      <w:r w:rsidRPr="00EF718B">
        <w:rPr>
          <w:rFonts w:asciiTheme="majorHAnsi" w:hAnsiTheme="majorHAnsi" w:cstheme="majorHAnsi"/>
          <w:sz w:val="22"/>
          <w:lang w:val="fr-BE"/>
        </w:rPr>
        <w:t xml:space="preserve">ièces </w:t>
      </w:r>
      <w:r w:rsidR="00F12087" w:rsidRPr="00EF718B">
        <w:rPr>
          <w:rFonts w:asciiTheme="majorHAnsi" w:hAnsiTheme="majorHAnsi" w:cstheme="majorHAnsi"/>
          <w:sz w:val="22"/>
          <w:lang w:val="fr-BE"/>
        </w:rPr>
        <w:t>de rechange</w:t>
      </w:r>
      <w:r w:rsidR="006F0DD0">
        <w:rPr>
          <w:rFonts w:asciiTheme="majorHAnsi" w:hAnsiTheme="majorHAnsi" w:cstheme="majorHAnsi"/>
          <w:sz w:val="22"/>
          <w:lang w:val="fr-BE"/>
        </w:rPr>
        <w:t>.</w:t>
      </w:r>
    </w:p>
    <w:p w14:paraId="521C6879" w14:textId="62C026AF" w:rsidR="00D1040C" w:rsidRPr="00EF718B" w:rsidRDefault="00D1040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Gestion des pièces de rechange</w:t>
      </w:r>
      <w:r w:rsidR="006446AB" w:rsidRPr="00EF718B">
        <w:rPr>
          <w:rFonts w:asciiTheme="majorHAnsi" w:hAnsiTheme="majorHAnsi" w:cstheme="majorHAnsi"/>
          <w:sz w:val="22"/>
          <w:lang w:val="fr-BE"/>
        </w:rPr>
        <w:t xml:space="preserve"> </w:t>
      </w:r>
      <w:r w:rsidR="00F12087" w:rsidRPr="00EF718B">
        <w:rPr>
          <w:rFonts w:asciiTheme="majorHAnsi" w:hAnsiTheme="majorHAnsi" w:cstheme="majorHAnsi"/>
          <w:sz w:val="22"/>
          <w:lang w:val="fr-BE"/>
        </w:rPr>
        <w:t>du Client</w:t>
      </w:r>
      <w:r w:rsidR="006446AB" w:rsidRPr="00EF718B">
        <w:rPr>
          <w:rFonts w:asciiTheme="majorHAnsi" w:hAnsiTheme="majorHAnsi" w:cstheme="majorHAnsi"/>
          <w:sz w:val="22"/>
          <w:lang w:val="fr-BE"/>
        </w:rPr>
        <w:t>.</w:t>
      </w:r>
    </w:p>
    <w:p w14:paraId="0DE69994" w14:textId="3D25FDA4" w:rsidR="008B409A" w:rsidRPr="00EF718B" w:rsidRDefault="008B409A">
      <w:pPr>
        <w:jc w:val="left"/>
        <w:rPr>
          <w:rFonts w:asciiTheme="majorHAnsi" w:hAnsiTheme="majorHAnsi" w:cstheme="majorHAnsi"/>
          <w:sz w:val="22"/>
          <w:lang w:val="fr-BE"/>
        </w:rPr>
      </w:pPr>
    </w:p>
    <w:p w14:paraId="629E7617" w14:textId="7B69B00C" w:rsidR="00D5674C" w:rsidRPr="00EF718B" w:rsidRDefault="00104928" w:rsidP="0005749F">
      <w:pPr>
        <w:pStyle w:val="Titre2"/>
        <w:rPr>
          <w:rFonts w:asciiTheme="majorHAnsi" w:hAnsiTheme="majorHAnsi" w:cstheme="majorHAnsi"/>
          <w:sz w:val="22"/>
          <w:szCs w:val="22"/>
          <w:lang w:val="fr-BE"/>
        </w:rPr>
      </w:pPr>
      <w:bookmarkStart w:id="42" w:name="_Toc35963002"/>
      <w:r w:rsidRPr="00EF718B">
        <w:rPr>
          <w:rFonts w:asciiTheme="majorHAnsi" w:hAnsiTheme="majorHAnsi" w:cstheme="majorHAnsi"/>
          <w:sz w:val="22"/>
          <w:szCs w:val="22"/>
          <w:lang w:val="fr-BE"/>
        </w:rPr>
        <w:t>6.4</w:t>
      </w:r>
      <w:r w:rsidR="00D5674C" w:rsidRPr="00EF718B">
        <w:rPr>
          <w:rFonts w:asciiTheme="majorHAnsi" w:hAnsiTheme="majorHAnsi" w:cstheme="majorHAnsi"/>
          <w:sz w:val="22"/>
          <w:szCs w:val="22"/>
          <w:lang w:val="fr-BE"/>
        </w:rPr>
        <w:t xml:space="preserve"> Maintenance </w:t>
      </w:r>
      <w:r w:rsidR="0005749F" w:rsidRPr="00EF718B">
        <w:rPr>
          <w:rFonts w:asciiTheme="majorHAnsi" w:hAnsiTheme="majorHAnsi" w:cstheme="majorHAnsi"/>
          <w:sz w:val="22"/>
          <w:szCs w:val="22"/>
          <w:lang w:val="fr-BE"/>
        </w:rPr>
        <w:t>P</w:t>
      </w:r>
      <w:r w:rsidR="00D5674C" w:rsidRPr="00EF718B">
        <w:rPr>
          <w:rFonts w:asciiTheme="majorHAnsi" w:hAnsiTheme="majorHAnsi" w:cstheme="majorHAnsi"/>
          <w:sz w:val="22"/>
          <w:szCs w:val="22"/>
          <w:lang w:val="fr-BE"/>
        </w:rPr>
        <w:t>réventive</w:t>
      </w:r>
      <w:bookmarkEnd w:id="42"/>
      <w:r w:rsidR="00D5674C" w:rsidRPr="00EF718B">
        <w:rPr>
          <w:rFonts w:asciiTheme="majorHAnsi" w:hAnsiTheme="majorHAnsi" w:cstheme="majorHAnsi"/>
          <w:sz w:val="22"/>
          <w:szCs w:val="22"/>
          <w:lang w:val="fr-BE"/>
        </w:rPr>
        <w:t xml:space="preserve"> </w:t>
      </w:r>
    </w:p>
    <w:p w14:paraId="74253A73" w14:textId="3FA8C49D" w:rsidR="001176C9" w:rsidRPr="00EF718B" w:rsidRDefault="001176C9" w:rsidP="0005749F">
      <w:pPr>
        <w:rPr>
          <w:rFonts w:asciiTheme="majorHAnsi" w:hAnsiTheme="majorHAnsi" w:cstheme="majorHAnsi"/>
          <w:sz w:val="22"/>
          <w:lang w:val="fr-BE"/>
        </w:rPr>
      </w:pPr>
      <w:r w:rsidRPr="00EF718B">
        <w:rPr>
          <w:rFonts w:asciiTheme="majorHAnsi" w:hAnsiTheme="majorHAnsi" w:cstheme="majorHAnsi"/>
          <w:sz w:val="22"/>
          <w:lang w:val="fr-BE"/>
        </w:rPr>
        <w:t xml:space="preserve">Pendant toute la durée du </w:t>
      </w:r>
      <w:r w:rsidR="006D2DD6" w:rsidRPr="00EF718B">
        <w:rPr>
          <w:rFonts w:asciiTheme="majorHAnsi" w:hAnsiTheme="majorHAnsi" w:cstheme="majorHAnsi"/>
          <w:sz w:val="22"/>
          <w:lang w:val="fr-BE"/>
        </w:rPr>
        <w:t>C</w:t>
      </w:r>
      <w:r w:rsidRPr="00EF718B">
        <w:rPr>
          <w:rFonts w:asciiTheme="majorHAnsi" w:hAnsiTheme="majorHAnsi" w:cstheme="majorHAnsi"/>
          <w:sz w:val="22"/>
          <w:lang w:val="fr-BE"/>
        </w:rPr>
        <w:t>ontrat, le Prestataire effectuera la maintenance préventive de toutes les parties de la Centrale (la "</w:t>
      </w:r>
      <w:r w:rsidR="00C972EE" w:rsidRPr="00EF718B">
        <w:rPr>
          <w:rFonts w:asciiTheme="majorHAnsi" w:hAnsiTheme="majorHAnsi" w:cstheme="majorHAnsi"/>
          <w:sz w:val="22"/>
          <w:lang w:val="fr-BE"/>
        </w:rPr>
        <w:t> </w:t>
      </w:r>
      <w:r w:rsidRPr="00EF718B">
        <w:rPr>
          <w:rFonts w:asciiTheme="majorHAnsi" w:hAnsiTheme="majorHAnsi" w:cstheme="majorHAnsi"/>
          <w:sz w:val="22"/>
          <w:lang w:val="fr-BE"/>
        </w:rPr>
        <w:t>Maintenance Préventive"), qui comprendra</w:t>
      </w:r>
      <w:r w:rsidR="006D2DD6" w:rsidRPr="00EF718B">
        <w:rPr>
          <w:rFonts w:asciiTheme="majorHAnsi" w:hAnsiTheme="majorHAnsi" w:cstheme="majorHAnsi"/>
          <w:sz w:val="22"/>
          <w:lang w:val="fr-BE"/>
        </w:rPr>
        <w:t xml:space="preserve"> les diligences suivantes</w:t>
      </w:r>
      <w:r w:rsidRPr="00EF718B">
        <w:rPr>
          <w:rFonts w:asciiTheme="majorHAnsi" w:hAnsiTheme="majorHAnsi" w:cstheme="majorHAnsi"/>
          <w:sz w:val="22"/>
          <w:lang w:val="fr-BE"/>
        </w:rPr>
        <w:t xml:space="preserve"> :</w:t>
      </w:r>
    </w:p>
    <w:p w14:paraId="534055C5" w14:textId="30002E59"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Visites de maintenance préventive (la fréquence et les gammes sont précisées en Annexe </w:t>
      </w:r>
      <w:r w:rsidR="006A7B51" w:rsidRPr="00EF718B">
        <w:rPr>
          <w:rFonts w:asciiTheme="majorHAnsi" w:hAnsiTheme="majorHAnsi" w:cstheme="majorHAnsi"/>
          <w:sz w:val="22"/>
          <w:lang w:val="fr-BE"/>
        </w:rPr>
        <w:t>1</w:t>
      </w:r>
      <w:r w:rsidRPr="00EF718B">
        <w:rPr>
          <w:rFonts w:asciiTheme="majorHAnsi" w:hAnsiTheme="majorHAnsi" w:cstheme="majorHAnsi"/>
          <w:sz w:val="22"/>
          <w:lang w:val="fr-BE"/>
        </w:rPr>
        <w:t>).</w:t>
      </w:r>
    </w:p>
    <w:p w14:paraId="66275A7A" w14:textId="012FA90E"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Contrôle du bon fonctionnement </w:t>
      </w:r>
      <w:r w:rsidR="00B6046C" w:rsidRPr="00EF718B">
        <w:rPr>
          <w:rFonts w:asciiTheme="majorHAnsi" w:hAnsiTheme="majorHAnsi" w:cstheme="majorHAnsi"/>
          <w:sz w:val="22"/>
          <w:lang w:val="fr-BE"/>
        </w:rPr>
        <w:t>de la Centrale</w:t>
      </w:r>
      <w:r w:rsidRPr="00EF718B">
        <w:rPr>
          <w:rFonts w:asciiTheme="majorHAnsi" w:hAnsiTheme="majorHAnsi" w:cstheme="majorHAnsi"/>
          <w:sz w:val="22"/>
          <w:lang w:val="fr-BE"/>
        </w:rPr>
        <w:t xml:space="preserve">, notamment contrôles fonctionnels et visuels </w:t>
      </w:r>
      <w:r w:rsidR="00375DAE" w:rsidRPr="00EF718B">
        <w:rPr>
          <w:rFonts w:asciiTheme="majorHAnsi" w:hAnsiTheme="majorHAnsi" w:cstheme="majorHAnsi"/>
          <w:sz w:val="22"/>
          <w:lang w:val="fr-BE"/>
        </w:rPr>
        <w:t xml:space="preserve">de l’état des </w:t>
      </w:r>
      <w:r w:rsidRPr="00EF718B">
        <w:rPr>
          <w:rFonts w:asciiTheme="majorHAnsi" w:hAnsiTheme="majorHAnsi" w:cstheme="majorHAnsi"/>
          <w:sz w:val="22"/>
          <w:lang w:val="fr-BE"/>
        </w:rPr>
        <w:t>composants</w:t>
      </w:r>
      <w:r w:rsidR="00375DAE" w:rsidRPr="00EF718B">
        <w:rPr>
          <w:rFonts w:asciiTheme="majorHAnsi" w:hAnsiTheme="majorHAnsi" w:cstheme="majorHAnsi"/>
          <w:sz w:val="22"/>
          <w:lang w:val="fr-BE"/>
        </w:rPr>
        <w:t xml:space="preserve">, des fixations, </w:t>
      </w:r>
      <w:r w:rsidR="006C0D32" w:rsidRPr="00EF718B">
        <w:rPr>
          <w:rFonts w:asciiTheme="majorHAnsi" w:hAnsiTheme="majorHAnsi" w:cstheme="majorHAnsi"/>
          <w:sz w:val="22"/>
          <w:lang w:val="fr-BE"/>
        </w:rPr>
        <w:t>des connections, des raccordements,</w:t>
      </w:r>
      <w:r w:rsidR="00375DAE" w:rsidRPr="00EF718B">
        <w:rPr>
          <w:rFonts w:asciiTheme="majorHAnsi" w:hAnsiTheme="majorHAnsi" w:cstheme="majorHAnsi"/>
          <w:sz w:val="22"/>
          <w:lang w:val="fr-BE"/>
        </w:rPr>
        <w:t xml:space="preserve"> de la signalétique, </w:t>
      </w:r>
      <w:r w:rsidR="006D2DD6" w:rsidRPr="00EF718B">
        <w:rPr>
          <w:rFonts w:asciiTheme="majorHAnsi" w:hAnsiTheme="majorHAnsi" w:cstheme="majorHAnsi"/>
          <w:sz w:val="22"/>
          <w:lang w:val="fr-BE"/>
        </w:rPr>
        <w:t>etc.</w:t>
      </w:r>
    </w:p>
    <w:p w14:paraId="0282D87C" w14:textId="12272693"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Réglages</w:t>
      </w:r>
      <w:r w:rsidR="006C0D32" w:rsidRPr="00EF718B">
        <w:rPr>
          <w:rFonts w:asciiTheme="majorHAnsi" w:hAnsiTheme="majorHAnsi" w:cstheme="majorHAnsi"/>
          <w:sz w:val="22"/>
          <w:lang w:val="fr-BE"/>
        </w:rPr>
        <w:t>, serrages</w:t>
      </w:r>
      <w:r w:rsidR="00B1733E" w:rsidRPr="00EF718B">
        <w:rPr>
          <w:rFonts w:asciiTheme="majorHAnsi" w:hAnsiTheme="majorHAnsi" w:cstheme="majorHAnsi"/>
          <w:sz w:val="22"/>
          <w:lang w:val="fr-BE"/>
        </w:rPr>
        <w:t>,</w:t>
      </w:r>
      <w:r w:rsidRPr="00EF718B">
        <w:rPr>
          <w:rFonts w:asciiTheme="majorHAnsi" w:hAnsiTheme="majorHAnsi" w:cstheme="majorHAnsi"/>
          <w:sz w:val="22"/>
          <w:lang w:val="fr-BE"/>
        </w:rPr>
        <w:t xml:space="preserve"> </w:t>
      </w:r>
      <w:r w:rsidR="006C0D32" w:rsidRPr="00EF718B">
        <w:rPr>
          <w:rFonts w:asciiTheme="majorHAnsi" w:hAnsiTheme="majorHAnsi" w:cstheme="majorHAnsi"/>
          <w:sz w:val="22"/>
          <w:lang w:val="fr-BE"/>
        </w:rPr>
        <w:t>re</w:t>
      </w:r>
      <w:r w:rsidRPr="00EF718B">
        <w:rPr>
          <w:rFonts w:asciiTheme="majorHAnsi" w:hAnsiTheme="majorHAnsi" w:cstheme="majorHAnsi"/>
          <w:sz w:val="22"/>
          <w:lang w:val="fr-BE"/>
        </w:rPr>
        <w:t xml:space="preserve">mise </w:t>
      </w:r>
      <w:r w:rsidR="006C0D32" w:rsidRPr="00EF718B">
        <w:rPr>
          <w:rFonts w:asciiTheme="majorHAnsi" w:hAnsiTheme="majorHAnsi" w:cstheme="majorHAnsi"/>
          <w:sz w:val="22"/>
          <w:lang w:val="fr-BE"/>
        </w:rPr>
        <w:t>en état</w:t>
      </w:r>
      <w:r w:rsidRPr="00EF718B">
        <w:rPr>
          <w:rFonts w:asciiTheme="majorHAnsi" w:hAnsiTheme="majorHAnsi" w:cstheme="majorHAnsi"/>
          <w:sz w:val="22"/>
          <w:lang w:val="fr-BE"/>
        </w:rPr>
        <w:t xml:space="preserve"> </w:t>
      </w:r>
      <w:r w:rsidR="00B1733E" w:rsidRPr="00EF718B">
        <w:rPr>
          <w:rFonts w:asciiTheme="majorHAnsi" w:hAnsiTheme="majorHAnsi" w:cstheme="majorHAnsi"/>
          <w:sz w:val="22"/>
          <w:lang w:val="fr-BE"/>
        </w:rPr>
        <w:t>et</w:t>
      </w:r>
      <w:r w:rsidR="006C0D32" w:rsidRPr="00EF718B">
        <w:rPr>
          <w:rFonts w:asciiTheme="majorHAnsi" w:hAnsiTheme="majorHAnsi" w:cstheme="majorHAnsi"/>
          <w:sz w:val="22"/>
          <w:lang w:val="fr-BE"/>
        </w:rPr>
        <w:t xml:space="preserve"> remplacement </w:t>
      </w:r>
      <w:r w:rsidRPr="00EF718B">
        <w:rPr>
          <w:rFonts w:asciiTheme="majorHAnsi" w:hAnsiTheme="majorHAnsi" w:cstheme="majorHAnsi"/>
          <w:sz w:val="22"/>
          <w:lang w:val="fr-BE"/>
        </w:rPr>
        <w:t>éventuelle des équipements</w:t>
      </w:r>
      <w:r w:rsidR="006C0D32" w:rsidRPr="00EF718B">
        <w:rPr>
          <w:rFonts w:asciiTheme="majorHAnsi" w:hAnsiTheme="majorHAnsi" w:cstheme="majorHAnsi"/>
          <w:sz w:val="22"/>
          <w:lang w:val="fr-BE"/>
        </w:rPr>
        <w:t xml:space="preserve"> tels que le</w:t>
      </w:r>
      <w:r w:rsidR="00B1733E" w:rsidRPr="00EF718B">
        <w:rPr>
          <w:rFonts w:asciiTheme="majorHAnsi" w:hAnsiTheme="majorHAnsi" w:cstheme="majorHAnsi"/>
          <w:sz w:val="22"/>
          <w:lang w:val="fr-BE"/>
        </w:rPr>
        <w:t xml:space="preserve"> remplacement des</w:t>
      </w:r>
      <w:r w:rsidR="006C0D32" w:rsidRPr="00EF718B">
        <w:rPr>
          <w:rFonts w:asciiTheme="majorHAnsi" w:hAnsiTheme="majorHAnsi" w:cstheme="majorHAnsi"/>
          <w:sz w:val="22"/>
          <w:lang w:val="fr-BE"/>
        </w:rPr>
        <w:t xml:space="preserve"> nattes de filtres</w:t>
      </w:r>
      <w:r w:rsidRPr="00EF718B">
        <w:rPr>
          <w:rFonts w:asciiTheme="majorHAnsi" w:hAnsiTheme="majorHAnsi" w:cstheme="majorHAnsi"/>
          <w:sz w:val="22"/>
          <w:lang w:val="fr-BE"/>
        </w:rPr>
        <w:t xml:space="preserve">, </w:t>
      </w:r>
      <w:r w:rsidR="006C0D32" w:rsidRPr="00EF718B">
        <w:rPr>
          <w:rFonts w:asciiTheme="majorHAnsi" w:hAnsiTheme="majorHAnsi" w:cstheme="majorHAnsi"/>
          <w:sz w:val="22"/>
          <w:lang w:val="fr-BE"/>
        </w:rPr>
        <w:t xml:space="preserve">la </w:t>
      </w:r>
      <w:r w:rsidRPr="00EF718B">
        <w:rPr>
          <w:rFonts w:asciiTheme="majorHAnsi" w:hAnsiTheme="majorHAnsi" w:cstheme="majorHAnsi"/>
          <w:sz w:val="22"/>
          <w:lang w:val="fr-BE"/>
        </w:rPr>
        <w:t>mise à niveau</w:t>
      </w:r>
      <w:r w:rsidR="006C0D32" w:rsidRPr="00EF718B">
        <w:rPr>
          <w:rFonts w:asciiTheme="majorHAnsi" w:hAnsiTheme="majorHAnsi" w:cstheme="majorHAnsi"/>
          <w:sz w:val="22"/>
          <w:lang w:val="fr-BE"/>
        </w:rPr>
        <w:t xml:space="preserve"> du niveau d’huile dans </w:t>
      </w:r>
      <w:r w:rsidR="004875F2" w:rsidRPr="00EF718B">
        <w:rPr>
          <w:rFonts w:asciiTheme="majorHAnsi" w:hAnsiTheme="majorHAnsi" w:cstheme="majorHAnsi"/>
          <w:sz w:val="22"/>
          <w:lang w:val="fr-BE"/>
        </w:rPr>
        <w:t>les transformateurs</w:t>
      </w:r>
      <w:r w:rsidRPr="00EF718B">
        <w:rPr>
          <w:rFonts w:asciiTheme="majorHAnsi" w:hAnsiTheme="majorHAnsi" w:cstheme="majorHAnsi"/>
          <w:sz w:val="22"/>
          <w:lang w:val="fr-BE"/>
        </w:rPr>
        <w:t xml:space="preserve"> / </w:t>
      </w:r>
      <w:r w:rsidR="006C0D32" w:rsidRPr="00EF718B">
        <w:rPr>
          <w:rFonts w:asciiTheme="majorHAnsi" w:hAnsiTheme="majorHAnsi" w:cstheme="majorHAnsi"/>
          <w:sz w:val="22"/>
          <w:lang w:val="fr-BE"/>
        </w:rPr>
        <w:t>lubrification et graissage des éléments mécaniques,</w:t>
      </w:r>
      <w:r w:rsidR="00580CFB" w:rsidRPr="00EF718B">
        <w:rPr>
          <w:rFonts w:asciiTheme="majorHAnsi" w:hAnsiTheme="majorHAnsi" w:cstheme="majorHAnsi"/>
          <w:sz w:val="22"/>
          <w:lang w:val="fr-BE"/>
        </w:rPr>
        <w:t xml:space="preserve"> </w:t>
      </w:r>
      <w:r w:rsidR="006D2DD6" w:rsidRPr="00EF718B">
        <w:rPr>
          <w:rFonts w:asciiTheme="majorHAnsi" w:hAnsiTheme="majorHAnsi" w:cstheme="majorHAnsi"/>
          <w:sz w:val="22"/>
          <w:lang w:val="fr-BE"/>
        </w:rPr>
        <w:t>etc.</w:t>
      </w:r>
    </w:p>
    <w:p w14:paraId="70B7C431" w14:textId="6EA3682B"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Réglage des consignes de production d’énergie réactive lors des maintenances préventives</w:t>
      </w:r>
      <w:r w:rsidR="00C50387" w:rsidRPr="00EF718B">
        <w:rPr>
          <w:rFonts w:asciiTheme="majorHAnsi" w:hAnsiTheme="majorHAnsi" w:cstheme="majorHAnsi"/>
          <w:sz w:val="22"/>
          <w:lang w:val="fr-BE"/>
        </w:rPr>
        <w:t xml:space="preserve"> (le cas échéant)</w:t>
      </w:r>
    </w:p>
    <w:p w14:paraId="54EE8004" w14:textId="77777777"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Contrôle visuel des éléments relatifs à la sécurité.</w:t>
      </w:r>
    </w:p>
    <w:p w14:paraId="5CB1FFBB" w14:textId="377FEE7B"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Nettoyage </w:t>
      </w:r>
      <w:r w:rsidR="004875F2" w:rsidRPr="00EF718B">
        <w:rPr>
          <w:rFonts w:asciiTheme="majorHAnsi" w:hAnsiTheme="majorHAnsi" w:cstheme="majorHAnsi"/>
          <w:sz w:val="22"/>
          <w:lang w:val="fr-BE"/>
        </w:rPr>
        <w:t>des équipements de la Centrale</w:t>
      </w:r>
      <w:r w:rsidR="00B1733E" w:rsidRPr="00EF718B">
        <w:rPr>
          <w:rFonts w:asciiTheme="majorHAnsi" w:hAnsiTheme="majorHAnsi" w:cstheme="majorHAnsi"/>
          <w:sz w:val="22"/>
          <w:lang w:val="fr-BE"/>
        </w:rPr>
        <w:t xml:space="preserve">, </w:t>
      </w:r>
      <w:r w:rsidR="004875F2" w:rsidRPr="00EF718B">
        <w:rPr>
          <w:rFonts w:asciiTheme="majorHAnsi" w:hAnsiTheme="majorHAnsi" w:cstheme="majorHAnsi"/>
          <w:sz w:val="22"/>
          <w:lang w:val="fr-BE"/>
        </w:rPr>
        <w:t>entretien du Site et des accès</w:t>
      </w:r>
      <w:r w:rsidRPr="00EF718B">
        <w:rPr>
          <w:rFonts w:asciiTheme="majorHAnsi" w:hAnsiTheme="majorHAnsi" w:cstheme="majorHAnsi"/>
          <w:sz w:val="22"/>
          <w:lang w:val="fr-BE"/>
        </w:rPr>
        <w:t xml:space="preserve"> (</w:t>
      </w:r>
      <w:r w:rsidR="00C047A9" w:rsidRPr="00EF718B">
        <w:rPr>
          <w:rFonts w:asciiTheme="majorHAnsi" w:hAnsiTheme="majorHAnsi" w:cstheme="majorHAnsi"/>
          <w:sz w:val="22"/>
          <w:lang w:val="fr-BE"/>
        </w:rPr>
        <w:t xml:space="preserve">incluant le </w:t>
      </w:r>
      <w:r w:rsidRPr="00EF718B">
        <w:rPr>
          <w:rFonts w:asciiTheme="majorHAnsi" w:hAnsiTheme="majorHAnsi" w:cstheme="majorHAnsi"/>
          <w:sz w:val="22"/>
          <w:lang w:val="fr-BE"/>
        </w:rPr>
        <w:t xml:space="preserve">nettoyage des modules photovoltaïques et </w:t>
      </w:r>
      <w:r w:rsidR="00C047A9" w:rsidRPr="00EF718B">
        <w:rPr>
          <w:rFonts w:asciiTheme="majorHAnsi" w:hAnsiTheme="majorHAnsi" w:cstheme="majorHAnsi"/>
          <w:sz w:val="22"/>
          <w:lang w:val="fr-BE"/>
        </w:rPr>
        <w:t xml:space="preserve">le </w:t>
      </w:r>
      <w:r w:rsidRPr="00EF718B">
        <w:rPr>
          <w:rFonts w:asciiTheme="majorHAnsi" w:hAnsiTheme="majorHAnsi" w:cstheme="majorHAnsi"/>
          <w:sz w:val="22"/>
          <w:lang w:val="fr-BE"/>
        </w:rPr>
        <w:t>débroussaillage).</w:t>
      </w:r>
    </w:p>
    <w:p w14:paraId="2D1B8B91" w14:textId="77777777" w:rsidR="00375DAE" w:rsidRPr="00EF718B" w:rsidRDefault="00375DAE" w:rsidP="00375DAE">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Collecte et élimination des déchets émanant de l’exploitation de la Centrale.</w:t>
      </w:r>
    </w:p>
    <w:p w14:paraId="33AC8073" w14:textId="77777777" w:rsidR="00D5674C" w:rsidRPr="00EF718B" w:rsidRDefault="00D5674C" w:rsidP="0005749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Achat de petits consommables et de lubrifiants nécessaires à la maintenance préventive (chiffons, produits nettoyant, filtres…).</w:t>
      </w:r>
    </w:p>
    <w:p w14:paraId="49E8614C" w14:textId="57FB866B" w:rsidR="00B1733E" w:rsidRPr="00EF718B" w:rsidRDefault="00B1733E" w:rsidP="0005749F">
      <w:pPr>
        <w:rPr>
          <w:rFonts w:asciiTheme="majorHAnsi" w:hAnsiTheme="majorHAnsi" w:cstheme="majorHAnsi"/>
          <w:sz w:val="22"/>
          <w:lang w:val="fr-BE"/>
        </w:rPr>
      </w:pPr>
      <w:r w:rsidRPr="00EF718B">
        <w:rPr>
          <w:rFonts w:asciiTheme="majorHAnsi" w:hAnsiTheme="majorHAnsi" w:cstheme="majorHAnsi"/>
          <w:sz w:val="22"/>
          <w:lang w:val="fr-BE"/>
        </w:rPr>
        <w:t xml:space="preserve">D’une manière générale, les </w:t>
      </w:r>
      <w:r w:rsidR="006D2DD6" w:rsidRPr="00EF718B">
        <w:rPr>
          <w:rFonts w:asciiTheme="majorHAnsi" w:hAnsiTheme="majorHAnsi" w:cstheme="majorHAnsi"/>
          <w:sz w:val="22"/>
          <w:lang w:val="fr-BE"/>
        </w:rPr>
        <w:t>p</w:t>
      </w:r>
      <w:r w:rsidRPr="00EF718B">
        <w:rPr>
          <w:rFonts w:asciiTheme="majorHAnsi" w:hAnsiTheme="majorHAnsi" w:cstheme="majorHAnsi"/>
          <w:sz w:val="22"/>
          <w:lang w:val="fr-BE"/>
        </w:rPr>
        <w:t xml:space="preserve">restations seront effectuées conformément à l’Annexe 1 et aux manuels d’utilisation et d’entretien des équipements fournis par les fabricants ou par le </w:t>
      </w:r>
      <w:r w:rsidR="006D2DD6" w:rsidRPr="00EF718B">
        <w:rPr>
          <w:rFonts w:asciiTheme="majorHAnsi" w:hAnsiTheme="majorHAnsi" w:cstheme="majorHAnsi"/>
          <w:sz w:val="22"/>
          <w:lang w:val="fr-BE"/>
        </w:rPr>
        <w:t>C</w:t>
      </w:r>
      <w:r w:rsidRPr="00EF718B">
        <w:rPr>
          <w:rFonts w:asciiTheme="majorHAnsi" w:hAnsiTheme="majorHAnsi" w:cstheme="majorHAnsi"/>
          <w:sz w:val="22"/>
          <w:lang w:val="fr-BE"/>
        </w:rPr>
        <w:t>ontractant EPC.</w:t>
      </w:r>
    </w:p>
    <w:p w14:paraId="371467A6" w14:textId="65A8C489" w:rsidR="00D5674C" w:rsidRPr="00EF718B" w:rsidRDefault="00D5674C" w:rsidP="0005749F">
      <w:pPr>
        <w:rPr>
          <w:rFonts w:asciiTheme="majorHAnsi" w:hAnsiTheme="majorHAnsi" w:cstheme="majorHAnsi"/>
          <w:sz w:val="22"/>
          <w:lang w:val="fr-BE"/>
        </w:rPr>
      </w:pPr>
      <w:r w:rsidRPr="00EF718B">
        <w:rPr>
          <w:rFonts w:asciiTheme="majorHAnsi" w:hAnsiTheme="majorHAnsi" w:cstheme="majorHAnsi"/>
          <w:sz w:val="22"/>
          <w:lang w:val="fr-BE"/>
        </w:rPr>
        <w:t>Les contrôles qui, en vertu des dispositions légales ou réglementaires doivent être réalisés par un expert ou un bureau de contrôle (vérifications périodiques électriques, extincteurs, équipements de protection collectifs/individuel, protections de découplage</w:t>
      </w:r>
      <w:r w:rsidR="00C047A9" w:rsidRPr="00EF718B">
        <w:rPr>
          <w:rFonts w:asciiTheme="majorHAnsi" w:hAnsiTheme="majorHAnsi" w:cstheme="majorHAnsi"/>
          <w:sz w:val="22"/>
          <w:lang w:val="fr-BE"/>
        </w:rPr>
        <w:t>,</w:t>
      </w:r>
      <w:r w:rsidR="00A63425" w:rsidRPr="00EF718B">
        <w:rPr>
          <w:rFonts w:asciiTheme="majorHAnsi" w:hAnsiTheme="majorHAnsi" w:cstheme="majorHAnsi"/>
          <w:sz w:val="22"/>
          <w:lang w:val="fr-BE"/>
        </w:rPr>
        <w:t xml:space="preserve"> etc.)</w:t>
      </w:r>
      <w:r w:rsidRPr="00EF718B">
        <w:rPr>
          <w:rFonts w:asciiTheme="majorHAnsi" w:hAnsiTheme="majorHAnsi" w:cstheme="majorHAnsi"/>
          <w:sz w:val="22"/>
          <w:lang w:val="fr-BE"/>
        </w:rPr>
        <w:t xml:space="preserve"> sont expressément exclus de l’ensemble des prestations</w:t>
      </w:r>
      <w:r w:rsidR="0005749F"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contractuelles. </w:t>
      </w:r>
    </w:p>
    <w:p w14:paraId="22237FD3" w14:textId="77777777" w:rsidR="00A63425" w:rsidRPr="00EF718B" w:rsidRDefault="00A63425" w:rsidP="0005749F">
      <w:pPr>
        <w:rPr>
          <w:rFonts w:asciiTheme="majorHAnsi" w:hAnsiTheme="majorHAnsi" w:cstheme="majorHAnsi"/>
          <w:sz w:val="22"/>
          <w:lang w:val="fr-BE"/>
        </w:rPr>
      </w:pPr>
    </w:p>
    <w:p w14:paraId="39E00933" w14:textId="77777777" w:rsidR="00D5674C" w:rsidRPr="00EF718B" w:rsidRDefault="00C047A9" w:rsidP="00C047A9">
      <w:pPr>
        <w:pStyle w:val="Titre2"/>
        <w:rPr>
          <w:rFonts w:asciiTheme="majorHAnsi" w:hAnsiTheme="majorHAnsi" w:cstheme="majorHAnsi"/>
          <w:sz w:val="22"/>
          <w:szCs w:val="22"/>
          <w:lang w:val="fr-BE"/>
        </w:rPr>
      </w:pPr>
      <w:bookmarkStart w:id="43" w:name="_Toc35963003"/>
      <w:r w:rsidRPr="00EF718B">
        <w:rPr>
          <w:rFonts w:asciiTheme="majorHAnsi" w:hAnsiTheme="majorHAnsi" w:cstheme="majorHAnsi"/>
          <w:sz w:val="22"/>
          <w:szCs w:val="22"/>
          <w:lang w:val="fr-BE"/>
        </w:rPr>
        <w:t>6.5</w:t>
      </w:r>
      <w:r w:rsidR="00D5674C" w:rsidRPr="00EF718B">
        <w:rPr>
          <w:rFonts w:asciiTheme="majorHAnsi" w:hAnsiTheme="majorHAnsi" w:cstheme="majorHAnsi"/>
          <w:sz w:val="22"/>
          <w:szCs w:val="22"/>
          <w:lang w:val="fr-BE"/>
        </w:rPr>
        <w:t xml:space="preserve"> Maintenance corrective</w:t>
      </w:r>
      <w:bookmarkEnd w:id="43"/>
    </w:p>
    <w:p w14:paraId="62CDBFC5" w14:textId="1C75E621" w:rsidR="00D5674C" w:rsidRPr="00EF718B" w:rsidRDefault="00D5674C" w:rsidP="0005749F">
      <w:pPr>
        <w:rPr>
          <w:rFonts w:asciiTheme="majorHAnsi" w:hAnsiTheme="majorHAnsi" w:cstheme="majorHAnsi"/>
          <w:sz w:val="22"/>
          <w:lang w:val="fr-BE"/>
        </w:rPr>
      </w:pPr>
      <w:r w:rsidRPr="00EF718B">
        <w:rPr>
          <w:rFonts w:asciiTheme="majorHAnsi" w:hAnsiTheme="majorHAnsi" w:cstheme="majorHAnsi"/>
          <w:sz w:val="22"/>
          <w:lang w:val="fr-BE"/>
        </w:rPr>
        <w:t xml:space="preserve">On entend par maintenance corrective la remise en état de fonctionnement </w:t>
      </w:r>
      <w:r w:rsidR="008B130D" w:rsidRPr="00EF718B">
        <w:rPr>
          <w:rFonts w:asciiTheme="majorHAnsi" w:hAnsiTheme="majorHAnsi" w:cstheme="majorHAnsi"/>
          <w:sz w:val="22"/>
          <w:lang w:val="fr-BE"/>
        </w:rPr>
        <w:t xml:space="preserve">d’un composant, équipement, </w:t>
      </w:r>
      <w:r w:rsidR="0053176B" w:rsidRPr="00EF718B">
        <w:rPr>
          <w:rFonts w:asciiTheme="majorHAnsi" w:hAnsiTheme="majorHAnsi" w:cstheme="majorHAnsi"/>
          <w:sz w:val="22"/>
          <w:lang w:val="fr-BE"/>
        </w:rPr>
        <w:t>système, partie ou totalité</w:t>
      </w:r>
      <w:r w:rsidR="008B130D" w:rsidRPr="00EF718B">
        <w:rPr>
          <w:rFonts w:asciiTheme="majorHAnsi" w:hAnsiTheme="majorHAnsi" w:cstheme="majorHAnsi"/>
          <w:sz w:val="22"/>
          <w:lang w:val="fr-BE"/>
        </w:rPr>
        <w:t xml:space="preserve"> de la</w:t>
      </w:r>
      <w:r w:rsidRPr="00EF718B">
        <w:rPr>
          <w:rFonts w:asciiTheme="majorHAnsi" w:hAnsiTheme="majorHAnsi" w:cstheme="majorHAnsi"/>
          <w:sz w:val="22"/>
          <w:lang w:val="fr-BE"/>
        </w:rPr>
        <w:t xml:space="preserve"> Centrale</w:t>
      </w:r>
      <w:r w:rsidR="008B130D" w:rsidRPr="00EF718B">
        <w:rPr>
          <w:rFonts w:asciiTheme="majorHAnsi" w:hAnsiTheme="majorHAnsi" w:cstheme="majorHAnsi"/>
          <w:sz w:val="22"/>
          <w:lang w:val="fr-BE"/>
        </w:rPr>
        <w:t xml:space="preserve">, ne pouvant se faire à distance. </w:t>
      </w:r>
    </w:p>
    <w:p w14:paraId="3E8D7CED" w14:textId="2AC0BDC3" w:rsidR="00392E02" w:rsidRPr="00EF718B" w:rsidRDefault="00392E02" w:rsidP="00BA3940">
      <w:pPr>
        <w:rPr>
          <w:rFonts w:asciiTheme="majorHAnsi" w:hAnsiTheme="majorHAnsi" w:cstheme="majorHAnsi"/>
          <w:sz w:val="22"/>
          <w:lang w:val="fr-BE"/>
        </w:rPr>
      </w:pPr>
      <w:r w:rsidRPr="00EF718B">
        <w:rPr>
          <w:rFonts w:asciiTheme="majorHAnsi" w:hAnsiTheme="majorHAnsi" w:cstheme="majorHAnsi"/>
          <w:sz w:val="22"/>
          <w:lang w:val="fr-BE"/>
        </w:rPr>
        <w:t xml:space="preserve">En cas de dysfonctionnement ou d’anomalies détectées lors des </w:t>
      </w:r>
      <w:r w:rsidR="00BA3940" w:rsidRPr="00EF718B">
        <w:rPr>
          <w:rFonts w:asciiTheme="majorHAnsi" w:hAnsiTheme="majorHAnsi" w:cstheme="majorHAnsi"/>
          <w:sz w:val="22"/>
          <w:lang w:val="fr-BE"/>
        </w:rPr>
        <w:t>o</w:t>
      </w:r>
      <w:r w:rsidRPr="00EF718B">
        <w:rPr>
          <w:rFonts w:asciiTheme="majorHAnsi" w:hAnsiTheme="majorHAnsi" w:cstheme="majorHAnsi"/>
          <w:sz w:val="22"/>
          <w:lang w:val="fr-BE"/>
        </w:rPr>
        <w:t>pérations de</w:t>
      </w:r>
      <w:r w:rsidR="00BA3940"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télésurveillance, </w:t>
      </w:r>
      <w:r w:rsidR="008B130D" w:rsidRPr="00EF718B">
        <w:rPr>
          <w:rFonts w:asciiTheme="majorHAnsi" w:hAnsiTheme="majorHAnsi" w:cstheme="majorHAnsi"/>
          <w:sz w:val="22"/>
          <w:lang w:val="fr-BE"/>
        </w:rPr>
        <w:t xml:space="preserve">ou lors d’inspections, </w:t>
      </w:r>
      <w:r w:rsidRPr="00EF718B">
        <w:rPr>
          <w:rFonts w:asciiTheme="majorHAnsi" w:hAnsiTheme="majorHAnsi" w:cstheme="majorHAnsi"/>
          <w:sz w:val="22"/>
          <w:lang w:val="fr-BE"/>
        </w:rPr>
        <w:t xml:space="preserve">le Prestataire interviendra sur </w:t>
      </w:r>
      <w:r w:rsidR="006D2DD6" w:rsidRPr="00EF718B">
        <w:rPr>
          <w:rFonts w:asciiTheme="majorHAnsi" w:hAnsiTheme="majorHAnsi" w:cstheme="majorHAnsi"/>
          <w:sz w:val="22"/>
          <w:lang w:val="fr-BE"/>
        </w:rPr>
        <w:t>S</w:t>
      </w:r>
      <w:r w:rsidRPr="00EF718B">
        <w:rPr>
          <w:rFonts w:asciiTheme="majorHAnsi" w:hAnsiTheme="majorHAnsi" w:cstheme="majorHAnsi"/>
          <w:sz w:val="22"/>
          <w:lang w:val="fr-BE"/>
        </w:rPr>
        <w:t>ite afin de :</w:t>
      </w:r>
    </w:p>
    <w:p w14:paraId="54FE72B4" w14:textId="3F3CB443" w:rsidR="00392E02" w:rsidRPr="00EF718B" w:rsidRDefault="00BA3940" w:rsidP="00BA3940">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Déterminer</w:t>
      </w:r>
      <w:r w:rsidR="00392E02" w:rsidRPr="00EF718B">
        <w:rPr>
          <w:rFonts w:asciiTheme="majorHAnsi" w:hAnsiTheme="majorHAnsi" w:cstheme="majorHAnsi"/>
          <w:sz w:val="22"/>
          <w:lang w:val="fr-BE"/>
        </w:rPr>
        <w:t xml:space="preserve"> les causes de l’anomalie </w:t>
      </w:r>
      <w:r w:rsidR="0053176B" w:rsidRPr="00EF718B">
        <w:rPr>
          <w:rFonts w:asciiTheme="majorHAnsi" w:hAnsiTheme="majorHAnsi" w:cstheme="majorHAnsi"/>
          <w:sz w:val="22"/>
          <w:lang w:val="fr-BE"/>
        </w:rPr>
        <w:t>(si celle-ci n’a pu être déterminée à distance)</w:t>
      </w:r>
      <w:r w:rsidR="006D2DD6" w:rsidRPr="00EF718B">
        <w:rPr>
          <w:rFonts w:asciiTheme="majorHAnsi" w:hAnsiTheme="majorHAnsi" w:cstheme="majorHAnsi"/>
          <w:sz w:val="22"/>
          <w:lang w:val="fr-BE"/>
        </w:rPr>
        <w:t> ;</w:t>
      </w:r>
    </w:p>
    <w:p w14:paraId="40833EBA" w14:textId="77777777" w:rsidR="00392E02" w:rsidRPr="00EF718B" w:rsidRDefault="00BA3940" w:rsidP="00BA3940">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Prendre</w:t>
      </w:r>
      <w:r w:rsidR="00392E02" w:rsidRPr="00EF718B">
        <w:rPr>
          <w:rFonts w:asciiTheme="majorHAnsi" w:hAnsiTheme="majorHAnsi" w:cstheme="majorHAnsi"/>
          <w:sz w:val="22"/>
          <w:lang w:val="fr-BE"/>
        </w:rPr>
        <w:t xml:space="preserve"> les dispositions afin d’éviter une détérioration supplémentaire et limiter les risques d’atteinte aux biens et aux personnes ;</w:t>
      </w:r>
    </w:p>
    <w:p w14:paraId="782970C5" w14:textId="4528EBC6" w:rsidR="009F31DF" w:rsidRPr="00EF718B" w:rsidRDefault="009F31DF" w:rsidP="00BA3940">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Trouver et </w:t>
      </w:r>
      <w:r w:rsidR="006D2DD6" w:rsidRPr="00EF718B">
        <w:rPr>
          <w:rFonts w:asciiTheme="majorHAnsi" w:hAnsiTheme="majorHAnsi" w:cstheme="majorHAnsi"/>
          <w:sz w:val="22"/>
          <w:lang w:val="fr-BE"/>
        </w:rPr>
        <w:t>mettre en œuvre</w:t>
      </w:r>
      <w:r w:rsidR="0053176B" w:rsidRPr="00EF718B">
        <w:rPr>
          <w:rFonts w:asciiTheme="majorHAnsi" w:hAnsiTheme="majorHAnsi" w:cstheme="majorHAnsi"/>
          <w:sz w:val="22"/>
          <w:lang w:val="fr-BE"/>
        </w:rPr>
        <w:t>, dans les meilleurs délais,</w:t>
      </w:r>
      <w:r w:rsidRPr="00EF718B">
        <w:rPr>
          <w:rFonts w:asciiTheme="majorHAnsi" w:hAnsiTheme="majorHAnsi" w:cstheme="majorHAnsi"/>
          <w:sz w:val="22"/>
          <w:lang w:val="fr-BE"/>
        </w:rPr>
        <w:t xml:space="preserve"> une solution temporaire </w:t>
      </w:r>
      <w:r w:rsidR="00F409C4">
        <w:rPr>
          <w:rFonts w:asciiTheme="majorHAnsi" w:hAnsiTheme="majorHAnsi" w:cstheme="majorHAnsi"/>
          <w:sz w:val="22"/>
          <w:lang w:val="fr-BE"/>
        </w:rPr>
        <w:t>puis</w:t>
      </w:r>
      <w:r w:rsidR="00F409C4" w:rsidRPr="00EF718B">
        <w:rPr>
          <w:rFonts w:asciiTheme="majorHAnsi" w:hAnsiTheme="majorHAnsi" w:cstheme="majorHAnsi"/>
          <w:sz w:val="22"/>
          <w:lang w:val="fr-BE"/>
        </w:rPr>
        <w:t xml:space="preserve"> </w:t>
      </w:r>
      <w:r w:rsidR="00AC6B65">
        <w:rPr>
          <w:rFonts w:asciiTheme="majorHAnsi" w:hAnsiTheme="majorHAnsi" w:cstheme="majorHAnsi"/>
          <w:sz w:val="22"/>
          <w:lang w:val="fr-BE"/>
        </w:rPr>
        <w:t xml:space="preserve">une solution </w:t>
      </w:r>
      <w:r w:rsidRPr="00EF718B">
        <w:rPr>
          <w:rFonts w:asciiTheme="majorHAnsi" w:hAnsiTheme="majorHAnsi" w:cstheme="majorHAnsi"/>
          <w:sz w:val="22"/>
          <w:lang w:val="fr-BE"/>
        </w:rPr>
        <w:t xml:space="preserve">définitive </w:t>
      </w:r>
      <w:r w:rsidR="0053176B" w:rsidRPr="00EF718B">
        <w:rPr>
          <w:rFonts w:asciiTheme="majorHAnsi" w:hAnsiTheme="majorHAnsi" w:cstheme="majorHAnsi"/>
          <w:sz w:val="22"/>
          <w:lang w:val="fr-BE"/>
        </w:rPr>
        <w:t>adaptée et correspondant</w:t>
      </w:r>
      <w:r w:rsidR="00F409C4">
        <w:rPr>
          <w:rFonts w:asciiTheme="majorHAnsi" w:hAnsiTheme="majorHAnsi" w:cstheme="majorHAnsi"/>
          <w:sz w:val="22"/>
          <w:lang w:val="fr-BE"/>
        </w:rPr>
        <w:t>e</w:t>
      </w:r>
      <w:r w:rsidR="0053176B" w:rsidRPr="00EF718B">
        <w:rPr>
          <w:rFonts w:asciiTheme="majorHAnsi" w:hAnsiTheme="majorHAnsi" w:cstheme="majorHAnsi"/>
          <w:sz w:val="22"/>
          <w:lang w:val="fr-BE"/>
        </w:rPr>
        <w:t xml:space="preserve"> à l’état de la technique pour </w:t>
      </w:r>
      <w:r w:rsidR="00F409C4">
        <w:rPr>
          <w:rFonts w:asciiTheme="majorHAnsi" w:hAnsiTheme="majorHAnsi" w:cstheme="majorHAnsi"/>
          <w:sz w:val="22"/>
          <w:lang w:val="fr-BE"/>
        </w:rPr>
        <w:t xml:space="preserve">réparer et </w:t>
      </w:r>
      <w:r w:rsidR="0053176B" w:rsidRPr="00EF718B">
        <w:rPr>
          <w:rFonts w:asciiTheme="majorHAnsi" w:hAnsiTheme="majorHAnsi" w:cstheme="majorHAnsi"/>
          <w:sz w:val="22"/>
          <w:lang w:val="fr-BE"/>
        </w:rPr>
        <w:t>rétablir une Disponibilité Technique maximale de la Centrale.</w:t>
      </w:r>
    </w:p>
    <w:p w14:paraId="54997503" w14:textId="419E6CF2" w:rsidR="00392E02" w:rsidRPr="00EF718B" w:rsidRDefault="006D2DD6" w:rsidP="00BA3940">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lastRenderedPageBreak/>
        <w:t>Exercer</w:t>
      </w:r>
      <w:r w:rsidR="00392E02" w:rsidRPr="00EF718B">
        <w:rPr>
          <w:rFonts w:asciiTheme="majorHAnsi" w:hAnsiTheme="majorHAnsi" w:cstheme="majorHAnsi"/>
          <w:sz w:val="22"/>
          <w:lang w:val="fr-BE"/>
        </w:rPr>
        <w:t xml:space="preserve"> les garanties matérielles et les garanties « constructeur</w:t>
      </w:r>
      <w:r w:rsidRPr="00EF718B">
        <w:rPr>
          <w:rFonts w:asciiTheme="majorHAnsi" w:hAnsiTheme="majorHAnsi" w:cstheme="majorHAnsi"/>
          <w:sz w:val="22"/>
          <w:lang w:val="fr-BE"/>
        </w:rPr>
        <w:t> </w:t>
      </w:r>
      <w:r w:rsidR="00392E02" w:rsidRPr="00EF718B">
        <w:rPr>
          <w:rFonts w:asciiTheme="majorHAnsi" w:hAnsiTheme="majorHAnsi" w:cstheme="majorHAnsi"/>
          <w:sz w:val="22"/>
          <w:lang w:val="fr-BE"/>
        </w:rPr>
        <w:t xml:space="preserve">», </w:t>
      </w:r>
      <w:r w:rsidR="00247D1F" w:rsidRPr="00EF718B">
        <w:rPr>
          <w:rFonts w:asciiTheme="majorHAnsi" w:hAnsiTheme="majorHAnsi" w:cstheme="majorHAnsi"/>
          <w:sz w:val="22"/>
          <w:lang w:val="fr-BE"/>
        </w:rPr>
        <w:t>ou</w:t>
      </w:r>
      <w:r w:rsidR="009352B1" w:rsidRPr="00EF718B">
        <w:rPr>
          <w:rFonts w:asciiTheme="majorHAnsi" w:hAnsiTheme="majorHAnsi" w:cstheme="majorHAnsi"/>
          <w:sz w:val="22"/>
          <w:lang w:val="fr-BE"/>
        </w:rPr>
        <w:t xml:space="preserve"> </w:t>
      </w:r>
      <w:r w:rsidR="00247D1F" w:rsidRPr="00EF718B">
        <w:rPr>
          <w:rFonts w:asciiTheme="majorHAnsi" w:hAnsiTheme="majorHAnsi" w:cstheme="majorHAnsi"/>
          <w:sz w:val="22"/>
          <w:lang w:val="fr-BE"/>
        </w:rPr>
        <w:t xml:space="preserve">les assurances </w:t>
      </w:r>
      <w:r w:rsidR="00392E02" w:rsidRPr="00EF718B">
        <w:rPr>
          <w:rFonts w:asciiTheme="majorHAnsi" w:hAnsiTheme="majorHAnsi" w:cstheme="majorHAnsi"/>
          <w:sz w:val="22"/>
          <w:lang w:val="fr-BE"/>
        </w:rPr>
        <w:t>s’il y a</w:t>
      </w:r>
      <w:r w:rsidR="00BA3940" w:rsidRPr="00EF718B">
        <w:rPr>
          <w:rFonts w:asciiTheme="majorHAnsi" w:hAnsiTheme="majorHAnsi" w:cstheme="majorHAnsi"/>
          <w:sz w:val="22"/>
          <w:lang w:val="fr-BE"/>
        </w:rPr>
        <w:t xml:space="preserve"> </w:t>
      </w:r>
      <w:r w:rsidR="00392E02" w:rsidRPr="00EF718B">
        <w:rPr>
          <w:rFonts w:asciiTheme="majorHAnsi" w:hAnsiTheme="majorHAnsi" w:cstheme="majorHAnsi"/>
          <w:sz w:val="22"/>
          <w:lang w:val="fr-BE"/>
        </w:rPr>
        <w:t>lieu.</w:t>
      </w:r>
    </w:p>
    <w:p w14:paraId="5F71DBAD" w14:textId="77777777" w:rsidR="00D5674C" w:rsidRPr="00EF718B" w:rsidRDefault="00D5674C" w:rsidP="0005749F">
      <w:pPr>
        <w:rPr>
          <w:rFonts w:asciiTheme="majorHAnsi" w:hAnsiTheme="majorHAnsi" w:cstheme="majorHAnsi"/>
          <w:sz w:val="22"/>
          <w:lang w:val="fr-BE"/>
        </w:rPr>
      </w:pPr>
      <w:r w:rsidRPr="00EF718B">
        <w:rPr>
          <w:rFonts w:asciiTheme="majorHAnsi" w:hAnsiTheme="majorHAnsi" w:cstheme="majorHAnsi"/>
          <w:sz w:val="22"/>
          <w:lang w:val="fr-BE"/>
        </w:rPr>
        <w:t>L’obligation de remise en état ne s’applique pas au Prestataire si la défaillance/le dysfonctionnement a pour origine une des circonstances suivantes :</w:t>
      </w:r>
    </w:p>
    <w:p w14:paraId="2E056BCB" w14:textId="41E268DE" w:rsidR="00D5674C" w:rsidRPr="00EF718B" w:rsidRDefault="00D5674C" w:rsidP="002D7699">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Cas de Force Majeure</w:t>
      </w:r>
      <w:r w:rsidR="000C1CDE" w:rsidRPr="00EF718B">
        <w:rPr>
          <w:rFonts w:asciiTheme="majorHAnsi" w:hAnsiTheme="majorHAnsi" w:cstheme="majorHAnsi"/>
          <w:sz w:val="22"/>
          <w:lang w:val="fr-BE"/>
        </w:rPr>
        <w:t> ;</w:t>
      </w:r>
    </w:p>
    <w:p w14:paraId="21050C76" w14:textId="624B2DD7" w:rsidR="00D5674C" w:rsidRPr="00EF718B" w:rsidRDefault="00D5674C" w:rsidP="002D7699">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Acte de vandalisme, terrorisme</w:t>
      </w:r>
      <w:r w:rsidR="000C1CDE" w:rsidRPr="00EF718B">
        <w:rPr>
          <w:rFonts w:asciiTheme="majorHAnsi" w:hAnsiTheme="majorHAnsi" w:cstheme="majorHAnsi"/>
          <w:sz w:val="22"/>
          <w:lang w:val="fr-BE"/>
        </w:rPr>
        <w:t> ;</w:t>
      </w:r>
    </w:p>
    <w:p w14:paraId="59BBC9CE" w14:textId="6D3C89B9" w:rsidR="00D5674C" w:rsidRPr="00EF718B" w:rsidRDefault="00D5674C" w:rsidP="002D7699">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Faute, négligence ou carence </w:t>
      </w:r>
      <w:r w:rsidR="00BD50BC" w:rsidRPr="00EF718B">
        <w:rPr>
          <w:rFonts w:asciiTheme="majorHAnsi" w:hAnsiTheme="majorHAnsi" w:cstheme="majorHAnsi"/>
          <w:sz w:val="22"/>
          <w:lang w:val="fr-BE"/>
        </w:rPr>
        <w:t>du Client</w:t>
      </w:r>
      <w:r w:rsidR="000C1CDE" w:rsidRPr="00EF718B">
        <w:rPr>
          <w:rFonts w:asciiTheme="majorHAnsi" w:hAnsiTheme="majorHAnsi" w:cstheme="majorHAnsi"/>
          <w:sz w:val="22"/>
          <w:lang w:val="fr-BE"/>
        </w:rPr>
        <w:t>.</w:t>
      </w:r>
    </w:p>
    <w:p w14:paraId="3EB0A258" w14:textId="13E6D562" w:rsidR="00D5674C" w:rsidRPr="00EF718B" w:rsidRDefault="00D5674C" w:rsidP="003261D8">
      <w:pPr>
        <w:rPr>
          <w:rFonts w:asciiTheme="majorHAnsi" w:hAnsiTheme="majorHAnsi" w:cstheme="majorHAnsi"/>
          <w:sz w:val="22"/>
          <w:lang w:val="fr-BE"/>
        </w:rPr>
      </w:pPr>
      <w:r w:rsidRPr="00EF718B">
        <w:rPr>
          <w:rFonts w:asciiTheme="majorHAnsi" w:hAnsiTheme="majorHAnsi" w:cstheme="majorHAnsi"/>
          <w:sz w:val="22"/>
          <w:lang w:val="fr-BE"/>
        </w:rPr>
        <w:t>Dans ces cas, le Prestataire proposera</w:t>
      </w:r>
      <w:r w:rsidR="004975CC" w:rsidRPr="00EF718B">
        <w:rPr>
          <w:rFonts w:asciiTheme="majorHAnsi" w:hAnsiTheme="majorHAnsi" w:cstheme="majorHAnsi"/>
          <w:sz w:val="22"/>
          <w:lang w:val="fr-BE"/>
        </w:rPr>
        <w:t xml:space="preserve">, le plus rapidement possible, </w:t>
      </w:r>
      <w:r w:rsidRPr="00EF718B">
        <w:rPr>
          <w:rFonts w:asciiTheme="majorHAnsi" w:hAnsiTheme="majorHAnsi" w:cstheme="majorHAnsi"/>
          <w:sz w:val="22"/>
          <w:lang w:val="fr-BE"/>
        </w:rPr>
        <w:t>au Client de remettre la Centrale en état</w:t>
      </w:r>
      <w:r w:rsidR="004975CC"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moyennant rémunération selon les modalités d’un devis qu’elle établira.</w:t>
      </w:r>
    </w:p>
    <w:p w14:paraId="1950D400" w14:textId="1994D397" w:rsidR="00D5674C" w:rsidRPr="00EF718B" w:rsidRDefault="00520863" w:rsidP="003261D8">
      <w:pPr>
        <w:rPr>
          <w:rFonts w:asciiTheme="majorHAnsi" w:hAnsiTheme="majorHAnsi" w:cstheme="majorHAnsi"/>
          <w:sz w:val="22"/>
          <w:lang w:val="fr-BE"/>
        </w:rPr>
      </w:pPr>
      <w:r w:rsidRPr="00EF718B">
        <w:rPr>
          <w:rFonts w:asciiTheme="majorHAnsi" w:hAnsiTheme="majorHAnsi" w:cstheme="majorHAnsi"/>
          <w:sz w:val="22"/>
          <w:lang w:val="fr-BE"/>
        </w:rPr>
        <w:t xml:space="preserve">Chaque intervention nécessaire à la résolution de l’anomalie sera consignée et le </w:t>
      </w:r>
      <w:r w:rsidR="00D5674C" w:rsidRPr="00EF718B">
        <w:rPr>
          <w:rFonts w:asciiTheme="majorHAnsi" w:hAnsiTheme="majorHAnsi" w:cstheme="majorHAnsi"/>
          <w:sz w:val="22"/>
          <w:lang w:val="fr-BE"/>
        </w:rPr>
        <w:t xml:space="preserve">Prestataire transmettra au Client un rapport d’intervention pour chaque action de maintenance corrective. </w:t>
      </w:r>
    </w:p>
    <w:p w14:paraId="330E6E53" w14:textId="467589F7" w:rsidR="004975CC" w:rsidRPr="00EF718B" w:rsidRDefault="00520863" w:rsidP="00EF718B">
      <w:pPr>
        <w:rPr>
          <w:rFonts w:asciiTheme="majorHAnsi" w:hAnsiTheme="majorHAnsi" w:cstheme="majorHAnsi"/>
          <w:sz w:val="22"/>
          <w:lang w:val="fr-BE"/>
        </w:rPr>
      </w:pPr>
      <w:r w:rsidRPr="00EF718B">
        <w:rPr>
          <w:rFonts w:asciiTheme="majorHAnsi" w:hAnsiTheme="majorHAnsi" w:cstheme="majorHAnsi"/>
          <w:sz w:val="22"/>
          <w:lang w:val="fr-BE"/>
        </w:rPr>
        <w:t xml:space="preserve">De plus, le Prestataire garantit au Client que la réparation sera exempte de </w:t>
      </w:r>
      <w:proofErr w:type="gramStart"/>
      <w:r w:rsidRPr="00EF718B">
        <w:rPr>
          <w:rFonts w:asciiTheme="majorHAnsi" w:hAnsiTheme="majorHAnsi" w:cstheme="majorHAnsi"/>
          <w:sz w:val="22"/>
          <w:lang w:val="fr-BE"/>
        </w:rPr>
        <w:t>vices pendant</w:t>
      </w:r>
      <w:proofErr w:type="gramEnd"/>
      <w:r w:rsidRPr="00EF718B">
        <w:rPr>
          <w:rFonts w:asciiTheme="majorHAnsi" w:hAnsiTheme="majorHAnsi" w:cstheme="majorHAnsi"/>
          <w:sz w:val="22"/>
          <w:lang w:val="fr-BE"/>
        </w:rPr>
        <w:t xml:space="preserve"> </w:t>
      </w:r>
      <w:r w:rsidRPr="00EF718B">
        <w:rPr>
          <w:rFonts w:asciiTheme="majorHAnsi" w:hAnsiTheme="majorHAnsi" w:cstheme="majorHAnsi"/>
          <w:i/>
          <w:iCs/>
          <w:sz w:val="22"/>
          <w:lang w:val="fr-BE"/>
        </w:rPr>
        <w:t xml:space="preserve">[douze </w:t>
      </w:r>
      <w:r w:rsidR="00B8136E" w:rsidRPr="00EF718B">
        <w:rPr>
          <w:rFonts w:asciiTheme="majorHAnsi" w:hAnsiTheme="majorHAnsi" w:cstheme="majorHAnsi"/>
          <w:i/>
          <w:iCs/>
          <w:sz w:val="22"/>
          <w:lang w:val="fr-BE"/>
        </w:rPr>
        <w:t>(</w:t>
      </w:r>
      <w:r w:rsidRPr="00EF718B">
        <w:rPr>
          <w:rFonts w:asciiTheme="majorHAnsi" w:hAnsiTheme="majorHAnsi" w:cstheme="majorHAnsi"/>
          <w:i/>
          <w:iCs/>
          <w:sz w:val="22"/>
          <w:lang w:val="fr-BE"/>
        </w:rPr>
        <w:t>12</w:t>
      </w:r>
      <w:r w:rsidR="00B8136E" w:rsidRPr="00EF718B">
        <w:rPr>
          <w:rFonts w:asciiTheme="majorHAnsi" w:hAnsiTheme="majorHAnsi" w:cstheme="majorHAnsi"/>
          <w:i/>
          <w:iCs/>
          <w:sz w:val="22"/>
          <w:lang w:val="fr-BE"/>
        </w:rPr>
        <w:t>)</w:t>
      </w:r>
      <w:r w:rsidRPr="00EF718B">
        <w:rPr>
          <w:rFonts w:asciiTheme="majorHAnsi" w:hAnsiTheme="majorHAnsi" w:cstheme="majorHAnsi"/>
          <w:i/>
          <w:iCs/>
          <w:sz w:val="22"/>
          <w:lang w:val="fr-BE"/>
        </w:rPr>
        <w:t>]</w:t>
      </w:r>
      <w:r w:rsidRPr="00EF718B">
        <w:rPr>
          <w:rFonts w:asciiTheme="majorHAnsi" w:hAnsiTheme="majorHAnsi" w:cstheme="majorHAnsi"/>
          <w:sz w:val="22"/>
          <w:lang w:val="fr-BE"/>
        </w:rPr>
        <w:t xml:space="preserve"> </w:t>
      </w:r>
      <w:r w:rsidR="009352B1" w:rsidRPr="00EF718B">
        <w:rPr>
          <w:rFonts w:asciiTheme="majorHAnsi" w:hAnsiTheme="majorHAnsi" w:cstheme="majorHAnsi"/>
          <w:sz w:val="22"/>
          <w:lang w:val="fr-BE"/>
        </w:rPr>
        <w:t>mois à</w:t>
      </w:r>
      <w:r w:rsidRPr="00EF718B">
        <w:rPr>
          <w:rFonts w:asciiTheme="majorHAnsi" w:hAnsiTheme="majorHAnsi" w:cstheme="majorHAnsi"/>
          <w:sz w:val="22"/>
          <w:lang w:val="fr-BE"/>
        </w:rPr>
        <w:t xml:space="preserve"> compter de la date d'exécution, sans préjudice des garanties offertes par les fournisseurs des équipements de remplacement.</w:t>
      </w:r>
      <w:r w:rsidR="005A7391" w:rsidRPr="00EF718B">
        <w:rPr>
          <w:rFonts w:asciiTheme="majorHAnsi" w:hAnsiTheme="majorHAnsi" w:cstheme="majorHAnsi"/>
          <w:sz w:val="22"/>
          <w:lang w:val="fr-BE"/>
        </w:rPr>
        <w:t xml:space="preserve"> Cette garantie s’appliquera même après l'expiration ou la résiliation du Contrat</w:t>
      </w:r>
      <w:r w:rsidR="00284C8F" w:rsidRPr="00EF718B">
        <w:rPr>
          <w:rFonts w:asciiTheme="majorHAnsi" w:hAnsiTheme="majorHAnsi" w:cstheme="majorHAnsi"/>
          <w:sz w:val="22"/>
          <w:lang w:val="fr-BE"/>
        </w:rPr>
        <w:t>.</w:t>
      </w:r>
    </w:p>
    <w:p w14:paraId="4BAB3055" w14:textId="6E68DFD1" w:rsidR="004975CC" w:rsidRPr="00EF718B" w:rsidRDefault="00A17493" w:rsidP="004975CC">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Pr>
          <w:rFonts w:asciiTheme="majorHAnsi" w:hAnsiTheme="majorHAnsi" w:cstheme="majorHAnsi"/>
          <w:b/>
          <w:bCs/>
          <w:color w:val="2F5496" w:themeColor="accent1" w:themeShade="BF"/>
          <w:sz w:val="22"/>
          <w:lang w:val="fr-BE"/>
        </w:rPr>
        <w:t xml:space="preserve">Le présent Contrat repose sur le principe de couvrir les délais d’intervention pour la maintenance par la Garantie de Disponibilité. Pour mieux encadrer les délais d’intervention, certains contrats O&amp;M prévoient également en sus des exigences vis-à-vis des délais d’intervention (e.g. 12 /24/48 heures en fonction du % de la capacité de production affectée). Ceci présuppose toutefois de pouvoir précisément contrôler les temps de réponse, d’intervention et de réparation. </w:t>
      </w:r>
    </w:p>
    <w:p w14:paraId="0C374C3C" w14:textId="77777777" w:rsidR="004975CC" w:rsidRPr="00EF718B" w:rsidRDefault="004975CC" w:rsidP="00D654FE">
      <w:pPr>
        <w:rPr>
          <w:rFonts w:asciiTheme="majorHAnsi" w:hAnsiTheme="majorHAnsi" w:cstheme="majorHAnsi"/>
          <w:color w:val="2F5496" w:themeColor="accent1" w:themeShade="BF"/>
          <w:sz w:val="22"/>
          <w:lang w:val="fr-BE"/>
        </w:rPr>
      </w:pPr>
    </w:p>
    <w:p w14:paraId="0CEEF67A" w14:textId="057979CB" w:rsidR="003A2D95" w:rsidRPr="00EF718B" w:rsidRDefault="003A2D95" w:rsidP="003A2D95">
      <w:pPr>
        <w:pStyle w:val="Titre2"/>
        <w:rPr>
          <w:rFonts w:asciiTheme="majorHAnsi" w:hAnsiTheme="majorHAnsi" w:cstheme="majorHAnsi"/>
          <w:sz w:val="22"/>
          <w:szCs w:val="22"/>
          <w:lang w:val="fr-BE"/>
        </w:rPr>
      </w:pPr>
      <w:bookmarkStart w:id="44" w:name="_Toc35963004"/>
      <w:r w:rsidRPr="00EF718B">
        <w:rPr>
          <w:rFonts w:asciiTheme="majorHAnsi" w:hAnsiTheme="majorHAnsi" w:cstheme="majorHAnsi"/>
          <w:sz w:val="22"/>
          <w:szCs w:val="22"/>
          <w:lang w:val="fr-BE"/>
        </w:rPr>
        <w:t xml:space="preserve">6.6 </w:t>
      </w:r>
      <w:r w:rsidR="000C3461" w:rsidRPr="00EF718B">
        <w:rPr>
          <w:rFonts w:asciiTheme="majorHAnsi" w:hAnsiTheme="majorHAnsi" w:cstheme="majorHAnsi"/>
          <w:sz w:val="22"/>
          <w:szCs w:val="22"/>
          <w:lang w:val="fr-BE"/>
        </w:rPr>
        <w:t xml:space="preserve">Pièces </w:t>
      </w:r>
      <w:r w:rsidR="007567AC" w:rsidRPr="00EF718B">
        <w:rPr>
          <w:rFonts w:asciiTheme="majorHAnsi" w:hAnsiTheme="majorHAnsi" w:cstheme="majorHAnsi"/>
          <w:sz w:val="22"/>
          <w:szCs w:val="22"/>
          <w:lang w:val="fr-BE"/>
        </w:rPr>
        <w:t>de rechange</w:t>
      </w:r>
      <w:bookmarkEnd w:id="44"/>
      <w:r w:rsidR="007567AC" w:rsidRPr="00EF718B">
        <w:rPr>
          <w:rFonts w:asciiTheme="majorHAnsi" w:hAnsiTheme="majorHAnsi" w:cstheme="majorHAnsi"/>
          <w:sz w:val="22"/>
          <w:szCs w:val="22"/>
          <w:lang w:val="fr-BE"/>
        </w:rPr>
        <w:t xml:space="preserve"> </w:t>
      </w:r>
      <w:r w:rsidR="00772E83" w:rsidRPr="00EF718B">
        <w:rPr>
          <w:rFonts w:asciiTheme="majorHAnsi" w:hAnsiTheme="majorHAnsi" w:cstheme="majorHAnsi"/>
          <w:sz w:val="22"/>
          <w:szCs w:val="22"/>
          <w:lang w:val="fr-BE"/>
        </w:rPr>
        <w:t xml:space="preserve"> </w:t>
      </w:r>
    </w:p>
    <w:p w14:paraId="51FB3DC7" w14:textId="02FF96D2" w:rsidR="00164231" w:rsidRPr="00EF718B" w:rsidRDefault="00164231" w:rsidP="00331973">
      <w:pPr>
        <w:rPr>
          <w:rFonts w:asciiTheme="majorHAnsi" w:hAnsiTheme="majorHAnsi" w:cstheme="majorHAnsi"/>
          <w:sz w:val="22"/>
          <w:lang w:val="fr-BE"/>
        </w:rPr>
      </w:pPr>
      <w:r w:rsidRPr="00EF718B">
        <w:rPr>
          <w:rFonts w:asciiTheme="majorHAnsi" w:hAnsiTheme="majorHAnsi" w:cstheme="majorHAnsi"/>
          <w:sz w:val="22"/>
          <w:lang w:val="fr-BE"/>
        </w:rPr>
        <w:t>Le Prestataire est responsable de l'achat, de la gestion, du remplacement et du réapprovisionnement de toutes les pièces de rechange et composants utilisées pour l'exécution des Services d’Exploitation et de Maintenance, y compris lorsque le fabricant concerné ne respecte pas ses obligations aux vis-à-vis des termes de sa garantie</w:t>
      </w:r>
      <w:r w:rsidR="007567AC" w:rsidRPr="00EF718B">
        <w:rPr>
          <w:rFonts w:asciiTheme="majorHAnsi" w:hAnsiTheme="majorHAnsi" w:cstheme="majorHAnsi"/>
          <w:sz w:val="22"/>
          <w:lang w:val="fr-BE"/>
        </w:rPr>
        <w:t> ; et</w:t>
      </w:r>
    </w:p>
    <w:p w14:paraId="0E31F5A8" w14:textId="2408899F" w:rsidR="007567AC" w:rsidRPr="00EF718B" w:rsidRDefault="007567AC" w:rsidP="00EF718B">
      <w:pPr>
        <w:pStyle w:val="Paragraphedeliste"/>
        <w:numPr>
          <w:ilvl w:val="0"/>
          <w:numId w:val="15"/>
        </w:numPr>
        <w:rPr>
          <w:rFonts w:asciiTheme="majorHAnsi" w:hAnsiTheme="majorHAnsi" w:cstheme="majorHAnsi"/>
          <w:sz w:val="22"/>
          <w:lang w:val="fr-BE"/>
        </w:rPr>
      </w:pPr>
      <w:proofErr w:type="gramStart"/>
      <w:r w:rsidRPr="00EF718B">
        <w:rPr>
          <w:rFonts w:asciiTheme="majorHAnsi" w:hAnsiTheme="majorHAnsi" w:cstheme="majorHAnsi"/>
          <w:sz w:val="22"/>
          <w:lang w:val="fr-BE"/>
        </w:rPr>
        <w:t>le</w:t>
      </w:r>
      <w:proofErr w:type="gramEnd"/>
      <w:r w:rsidRPr="00EF718B">
        <w:rPr>
          <w:rFonts w:asciiTheme="majorHAnsi" w:hAnsiTheme="majorHAnsi" w:cstheme="majorHAnsi"/>
          <w:sz w:val="22"/>
          <w:lang w:val="fr-BE"/>
        </w:rPr>
        <w:t xml:space="preserve"> Prestataire aura le droit d'utiliser des pièces de rechange prélevées sur le stock de pièces de rechange pour l'exécution des Services d’Exploitation et de Maintenance sans être tenu d'obtenir le consentement du Client ; et</w:t>
      </w:r>
    </w:p>
    <w:p w14:paraId="1DB2CBDE" w14:textId="76944F62" w:rsidR="007567AC" w:rsidRPr="00EF718B" w:rsidRDefault="007567AC" w:rsidP="00EF718B">
      <w:pPr>
        <w:pStyle w:val="Paragraphedeliste"/>
        <w:numPr>
          <w:ilvl w:val="0"/>
          <w:numId w:val="15"/>
        </w:numPr>
        <w:rPr>
          <w:rFonts w:asciiTheme="majorHAnsi" w:hAnsiTheme="majorHAnsi" w:cstheme="majorHAnsi"/>
          <w:sz w:val="22"/>
          <w:lang w:val="fr-BE"/>
        </w:rPr>
      </w:pPr>
      <w:proofErr w:type="gramStart"/>
      <w:r w:rsidRPr="00EF718B">
        <w:rPr>
          <w:rFonts w:asciiTheme="majorHAnsi" w:hAnsiTheme="majorHAnsi" w:cstheme="majorHAnsi"/>
          <w:sz w:val="22"/>
          <w:lang w:val="fr-BE"/>
        </w:rPr>
        <w:t>si</w:t>
      </w:r>
      <w:proofErr w:type="gramEnd"/>
      <w:r w:rsidRPr="00EF718B">
        <w:rPr>
          <w:rFonts w:asciiTheme="majorHAnsi" w:hAnsiTheme="majorHAnsi" w:cstheme="majorHAnsi"/>
          <w:sz w:val="22"/>
          <w:lang w:val="fr-BE"/>
        </w:rPr>
        <w:t xml:space="preserve"> la quantité de pièces de rechange composant le stock de pièces de rechange est tombée en dessous de la quantité spécifiée à l'Annexe 3 (Liste de pièces détachées initiales) (ou, si cette quantité n'est pas spécifiée, à la quantité nécessaire à l'exécution par le Prestataire des services d'entretien périodique, de maintenance corrective et de surveillance conformément au présent Contrat), alors le Prestataire doit remplacer la pièce de rechange dans les plus brefs délais.</w:t>
      </w:r>
    </w:p>
    <w:p w14:paraId="3F25EB96" w14:textId="7190055D" w:rsidR="00960741" w:rsidRDefault="00960741" w:rsidP="007567AC">
      <w:pPr>
        <w:rPr>
          <w:rFonts w:asciiTheme="majorHAnsi" w:hAnsiTheme="majorHAnsi" w:cstheme="majorHAnsi"/>
          <w:sz w:val="22"/>
          <w:lang w:val="fr-BE"/>
        </w:rPr>
      </w:pPr>
      <w:r>
        <w:rPr>
          <w:rFonts w:asciiTheme="majorHAnsi" w:hAnsiTheme="majorHAnsi" w:cstheme="majorHAnsi"/>
          <w:sz w:val="22"/>
          <w:lang w:val="fr-BE"/>
        </w:rPr>
        <w:t xml:space="preserve">Les </w:t>
      </w:r>
      <w:r w:rsidR="000F797F">
        <w:rPr>
          <w:rFonts w:asciiTheme="majorHAnsi" w:hAnsiTheme="majorHAnsi" w:cstheme="majorHAnsi"/>
          <w:sz w:val="22"/>
          <w:lang w:val="fr-BE"/>
        </w:rPr>
        <w:t xml:space="preserve">prix unitaires ainsi que </w:t>
      </w:r>
      <w:r w:rsidR="00BB6AEA">
        <w:rPr>
          <w:rFonts w:asciiTheme="majorHAnsi" w:hAnsiTheme="majorHAnsi" w:cstheme="majorHAnsi"/>
          <w:sz w:val="22"/>
          <w:lang w:val="fr-BE"/>
        </w:rPr>
        <w:t>les modalités d’actualisation du prix des</w:t>
      </w:r>
      <w:r w:rsidR="000F797F">
        <w:rPr>
          <w:rFonts w:asciiTheme="majorHAnsi" w:hAnsiTheme="majorHAnsi" w:cstheme="majorHAnsi"/>
          <w:sz w:val="22"/>
          <w:lang w:val="fr-BE"/>
        </w:rPr>
        <w:t xml:space="preserve"> </w:t>
      </w:r>
      <w:r>
        <w:rPr>
          <w:rFonts w:asciiTheme="majorHAnsi" w:hAnsiTheme="majorHAnsi" w:cstheme="majorHAnsi"/>
          <w:sz w:val="22"/>
          <w:lang w:val="fr-BE"/>
        </w:rPr>
        <w:t xml:space="preserve">pièces de rechanges nécessaires pour l’exécution </w:t>
      </w:r>
      <w:r w:rsidRPr="00EF718B">
        <w:rPr>
          <w:rFonts w:asciiTheme="majorHAnsi" w:hAnsiTheme="majorHAnsi" w:cstheme="majorHAnsi"/>
          <w:sz w:val="22"/>
          <w:lang w:val="fr-BE"/>
        </w:rPr>
        <w:t xml:space="preserve">des Services d’Exploitation et de Maintenance </w:t>
      </w:r>
      <w:r>
        <w:rPr>
          <w:rFonts w:asciiTheme="majorHAnsi" w:hAnsiTheme="majorHAnsi" w:cstheme="majorHAnsi"/>
          <w:sz w:val="22"/>
          <w:lang w:val="fr-BE"/>
        </w:rPr>
        <w:t>du présent Contrat</w:t>
      </w:r>
      <w:r w:rsidR="000F797F">
        <w:rPr>
          <w:rFonts w:asciiTheme="majorHAnsi" w:hAnsiTheme="majorHAnsi" w:cstheme="majorHAnsi"/>
          <w:sz w:val="22"/>
          <w:lang w:val="fr-BE"/>
        </w:rPr>
        <w:t xml:space="preserve"> </w:t>
      </w:r>
      <w:r>
        <w:rPr>
          <w:rFonts w:asciiTheme="majorHAnsi" w:hAnsiTheme="majorHAnsi" w:cstheme="majorHAnsi"/>
          <w:sz w:val="22"/>
          <w:lang w:val="fr-BE"/>
        </w:rPr>
        <w:t xml:space="preserve">seront fixés dans l’Annexe </w:t>
      </w:r>
      <w:r w:rsidR="000F797F">
        <w:rPr>
          <w:rFonts w:asciiTheme="majorHAnsi" w:hAnsiTheme="majorHAnsi" w:cstheme="majorHAnsi"/>
          <w:sz w:val="22"/>
          <w:lang w:val="fr-BE"/>
        </w:rPr>
        <w:t>4</w:t>
      </w:r>
      <w:r>
        <w:rPr>
          <w:rFonts w:asciiTheme="majorHAnsi" w:hAnsiTheme="majorHAnsi" w:cstheme="majorHAnsi"/>
          <w:sz w:val="22"/>
          <w:lang w:val="fr-BE"/>
        </w:rPr>
        <w:t xml:space="preserve">. </w:t>
      </w:r>
    </w:p>
    <w:p w14:paraId="0C3B6C8A" w14:textId="00D9D0A5" w:rsidR="00A77905" w:rsidRPr="00EF718B" w:rsidRDefault="00A77905" w:rsidP="007567AC">
      <w:pPr>
        <w:rPr>
          <w:rFonts w:asciiTheme="majorHAnsi" w:hAnsiTheme="majorHAnsi" w:cstheme="majorHAnsi"/>
          <w:sz w:val="22"/>
          <w:lang w:val="fr-BE"/>
        </w:rPr>
      </w:pPr>
      <w:r w:rsidRPr="00EF718B">
        <w:rPr>
          <w:rFonts w:asciiTheme="majorHAnsi" w:hAnsiTheme="majorHAnsi" w:cstheme="majorHAnsi"/>
          <w:sz w:val="22"/>
          <w:lang w:val="fr-BE"/>
        </w:rPr>
        <w:t>Les pièces de rechanges dont la liste figure en Annexe 3, et celles visant à les remplacer sont de la propriété du Client ou le devienne</w:t>
      </w:r>
      <w:r w:rsidR="00427763" w:rsidRPr="00EF718B">
        <w:rPr>
          <w:rFonts w:asciiTheme="majorHAnsi" w:hAnsiTheme="majorHAnsi" w:cstheme="majorHAnsi"/>
          <w:sz w:val="22"/>
          <w:lang w:val="fr-BE"/>
        </w:rPr>
        <w:t>nt</w:t>
      </w:r>
      <w:r w:rsidRPr="00EF718B">
        <w:rPr>
          <w:rFonts w:asciiTheme="majorHAnsi" w:hAnsiTheme="majorHAnsi" w:cstheme="majorHAnsi"/>
          <w:sz w:val="22"/>
          <w:lang w:val="fr-BE"/>
        </w:rPr>
        <w:t xml:space="preserve"> au moment de leur remplacement. Toute autre pièce de rechange devient propriété du Client une fois montée sur la Centrale</w:t>
      </w:r>
      <w:r w:rsidR="00B8136E">
        <w:rPr>
          <w:rFonts w:asciiTheme="majorHAnsi" w:hAnsiTheme="majorHAnsi" w:cstheme="majorHAnsi"/>
          <w:sz w:val="22"/>
          <w:lang w:val="fr-BE"/>
        </w:rPr>
        <w:t>.</w:t>
      </w:r>
    </w:p>
    <w:p w14:paraId="61291F2C" w14:textId="1E0E17C6" w:rsidR="007567AC" w:rsidRPr="00EF718B" w:rsidRDefault="007567AC" w:rsidP="007567AC">
      <w:pPr>
        <w:rPr>
          <w:rFonts w:asciiTheme="majorHAnsi" w:hAnsiTheme="majorHAnsi" w:cstheme="majorHAnsi"/>
          <w:sz w:val="22"/>
          <w:lang w:val="fr-BE"/>
        </w:rPr>
      </w:pPr>
      <w:r w:rsidRPr="00EF718B">
        <w:rPr>
          <w:rFonts w:asciiTheme="majorHAnsi" w:hAnsiTheme="majorHAnsi" w:cstheme="majorHAnsi"/>
          <w:sz w:val="22"/>
          <w:lang w:val="fr-BE"/>
        </w:rPr>
        <w:lastRenderedPageBreak/>
        <w:t>Tous les stocks de rechange doivent être entreposés et conservés par le Prestataire au profit du Client dans un endroit sec et sûr, sans risque de perte ou de dommage sur le site ou à tout autre endroit convenu par les Parties, à une distance raisonnable du Site, pour assurer un transport rapide au Site.</w:t>
      </w:r>
    </w:p>
    <w:p w14:paraId="42DDD915" w14:textId="40F5946D" w:rsidR="00EE3DA7" w:rsidRDefault="007567AC" w:rsidP="00EE3DA7">
      <w:pPr>
        <w:rPr>
          <w:rFonts w:asciiTheme="majorHAnsi" w:hAnsiTheme="majorHAnsi" w:cstheme="majorHAnsi"/>
          <w:sz w:val="22"/>
          <w:lang w:val="fr-BE"/>
        </w:rPr>
      </w:pPr>
      <w:r w:rsidRPr="00EF718B">
        <w:rPr>
          <w:rFonts w:asciiTheme="majorHAnsi" w:hAnsiTheme="majorHAnsi" w:cstheme="majorHAnsi"/>
          <w:sz w:val="22"/>
          <w:lang w:val="fr-BE"/>
        </w:rPr>
        <w:t>Le Prestataire doit s'assurer que toutes les pièces de rechange sont clairement étiquetées et identifiées dans un registre, mis à jour lorsque les pièces de rechange sont reçues ou retirées du stock de pièces de rechange et que toutes les pièces de rechange sont clairement identifiables.</w:t>
      </w:r>
    </w:p>
    <w:p w14:paraId="284BF3E3" w14:textId="77777777" w:rsidR="00D66350" w:rsidRPr="00EF718B" w:rsidRDefault="00D66350" w:rsidP="00EE3DA7">
      <w:pPr>
        <w:rPr>
          <w:rFonts w:asciiTheme="majorHAnsi" w:hAnsiTheme="majorHAnsi" w:cstheme="majorHAnsi"/>
          <w:sz w:val="22"/>
          <w:lang w:val="fr-BE"/>
        </w:rPr>
      </w:pPr>
    </w:p>
    <w:p w14:paraId="1C68C439" w14:textId="1F9F71CF" w:rsidR="005D5D7C" w:rsidRPr="00EF718B" w:rsidRDefault="005D5D7C" w:rsidP="005D5D7C">
      <w:pPr>
        <w:pStyle w:val="Titre2"/>
        <w:rPr>
          <w:rFonts w:asciiTheme="majorHAnsi" w:hAnsiTheme="majorHAnsi" w:cstheme="majorHAnsi"/>
          <w:sz w:val="22"/>
          <w:szCs w:val="22"/>
          <w:lang w:val="fr-BE"/>
        </w:rPr>
      </w:pPr>
      <w:bookmarkStart w:id="45" w:name="_Toc35963005"/>
      <w:r w:rsidRPr="00EF718B">
        <w:rPr>
          <w:rFonts w:asciiTheme="majorHAnsi" w:hAnsiTheme="majorHAnsi" w:cstheme="majorHAnsi"/>
          <w:sz w:val="22"/>
          <w:szCs w:val="22"/>
          <w:lang w:val="fr-BE"/>
        </w:rPr>
        <w:t>6.7 Rapports mensuels</w:t>
      </w:r>
      <w:bookmarkEnd w:id="45"/>
    </w:p>
    <w:p w14:paraId="7A3C7BD8" w14:textId="525DBA6A" w:rsidR="005D5D7C" w:rsidRPr="00EF718B" w:rsidRDefault="005D5D7C" w:rsidP="005D5D7C">
      <w:pPr>
        <w:rPr>
          <w:rFonts w:asciiTheme="majorHAnsi" w:hAnsiTheme="majorHAnsi" w:cstheme="majorHAnsi"/>
          <w:sz w:val="22"/>
          <w:lang w:val="fr-BE"/>
        </w:rPr>
      </w:pPr>
      <w:r w:rsidRPr="00EF718B">
        <w:rPr>
          <w:rFonts w:asciiTheme="majorHAnsi" w:hAnsiTheme="majorHAnsi" w:cstheme="majorHAnsi"/>
          <w:sz w:val="22"/>
          <w:lang w:val="fr-BE"/>
        </w:rPr>
        <w:t xml:space="preserve">Le Prestataire doit fournir </w:t>
      </w:r>
      <w:r w:rsidR="004342C6" w:rsidRPr="00EF718B">
        <w:rPr>
          <w:rFonts w:asciiTheme="majorHAnsi" w:hAnsiTheme="majorHAnsi" w:cstheme="majorHAnsi"/>
          <w:sz w:val="22"/>
          <w:lang w:val="fr-BE"/>
        </w:rPr>
        <w:t>au Client</w:t>
      </w:r>
      <w:r w:rsidRPr="00EF718B">
        <w:rPr>
          <w:rFonts w:asciiTheme="majorHAnsi" w:hAnsiTheme="majorHAnsi" w:cstheme="majorHAnsi"/>
          <w:sz w:val="22"/>
          <w:lang w:val="fr-BE"/>
        </w:rPr>
        <w:t xml:space="preserve"> un rapport mensuel conformément aux exigences de l'</w:t>
      </w:r>
      <w:r w:rsidR="007D12D0" w:rsidRPr="00EF718B">
        <w:rPr>
          <w:rFonts w:asciiTheme="majorHAnsi" w:hAnsiTheme="majorHAnsi" w:cstheme="majorHAnsi"/>
          <w:sz w:val="22"/>
        </w:rPr>
        <w:t>A</w:t>
      </w:r>
      <w:proofErr w:type="spellStart"/>
      <w:r w:rsidRPr="00EF718B">
        <w:rPr>
          <w:rFonts w:asciiTheme="majorHAnsi" w:hAnsiTheme="majorHAnsi" w:cstheme="majorHAnsi"/>
          <w:sz w:val="22"/>
          <w:lang w:val="fr-BE"/>
        </w:rPr>
        <w:t>nnexe</w:t>
      </w:r>
      <w:proofErr w:type="spellEnd"/>
      <w:r w:rsidRPr="00EF718B">
        <w:rPr>
          <w:rFonts w:asciiTheme="majorHAnsi" w:hAnsiTheme="majorHAnsi" w:cstheme="majorHAnsi"/>
          <w:sz w:val="22"/>
          <w:lang w:val="fr-BE"/>
        </w:rPr>
        <w:t xml:space="preserve"> 6 sur les défaillances survenues, les travaux effectués et les résultats des inspections</w:t>
      </w:r>
      <w:r w:rsidR="00850044" w:rsidRPr="00EF718B">
        <w:rPr>
          <w:rFonts w:asciiTheme="majorHAnsi" w:hAnsiTheme="majorHAnsi" w:cstheme="majorHAnsi"/>
          <w:sz w:val="22"/>
          <w:lang w:val="fr-BE"/>
        </w:rPr>
        <w:t>,</w:t>
      </w:r>
      <w:r w:rsidRPr="00EF718B">
        <w:rPr>
          <w:rFonts w:asciiTheme="majorHAnsi" w:hAnsiTheme="majorHAnsi" w:cstheme="majorHAnsi"/>
          <w:sz w:val="22"/>
          <w:lang w:val="fr-BE"/>
        </w:rPr>
        <w:t xml:space="preserve"> qui doit comprendre les données et informations suivantes :</w:t>
      </w:r>
    </w:p>
    <w:p w14:paraId="7D68160F" w14:textId="4E0CA523" w:rsidR="005D5D7C" w:rsidRPr="00EF718B" w:rsidRDefault="005D5D7C" w:rsidP="005D5D7C">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Production </w:t>
      </w:r>
      <w:r w:rsidR="00850044" w:rsidRPr="00EF718B">
        <w:rPr>
          <w:rFonts w:asciiTheme="majorHAnsi" w:hAnsiTheme="majorHAnsi" w:cstheme="majorHAnsi"/>
          <w:sz w:val="22"/>
          <w:lang w:val="fr-BE"/>
        </w:rPr>
        <w:t xml:space="preserve">électrique mensuelle </w:t>
      </w:r>
      <w:r w:rsidRPr="00EF718B">
        <w:rPr>
          <w:rFonts w:asciiTheme="majorHAnsi" w:hAnsiTheme="majorHAnsi" w:cstheme="majorHAnsi"/>
          <w:sz w:val="22"/>
          <w:lang w:val="fr-BE"/>
        </w:rPr>
        <w:t xml:space="preserve">de </w:t>
      </w:r>
      <w:r w:rsidR="00850044" w:rsidRPr="00EF718B">
        <w:rPr>
          <w:rFonts w:asciiTheme="majorHAnsi" w:hAnsiTheme="majorHAnsi" w:cstheme="majorHAnsi"/>
          <w:sz w:val="22"/>
          <w:lang w:val="fr-BE"/>
        </w:rPr>
        <w:t>la Centrale exportée sur le réseau au niveau du</w:t>
      </w:r>
      <w:r w:rsidRPr="00EF718B">
        <w:rPr>
          <w:rFonts w:asciiTheme="majorHAnsi" w:hAnsiTheme="majorHAnsi" w:cstheme="majorHAnsi"/>
          <w:sz w:val="22"/>
          <w:lang w:val="fr-BE"/>
        </w:rPr>
        <w:t xml:space="preserve"> compteur</w:t>
      </w:r>
      <w:r w:rsidR="00D45321" w:rsidRPr="00EF718B">
        <w:rPr>
          <w:rFonts w:asciiTheme="majorHAnsi" w:hAnsiTheme="majorHAnsi" w:cstheme="majorHAnsi"/>
          <w:sz w:val="22"/>
          <w:lang w:val="fr-BE"/>
        </w:rPr>
        <w:t> ;</w:t>
      </w:r>
    </w:p>
    <w:p w14:paraId="1D2342C0" w14:textId="29E592CE" w:rsidR="005D5D7C" w:rsidRPr="00EF718B" w:rsidRDefault="005D5D7C" w:rsidP="005D5D7C">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Toutes les données brutes ainsi que le calcul du </w:t>
      </w:r>
      <w:r w:rsidR="00276774" w:rsidRPr="00EF718B">
        <w:rPr>
          <w:rFonts w:asciiTheme="majorHAnsi" w:hAnsiTheme="majorHAnsi" w:cstheme="majorHAnsi"/>
          <w:sz w:val="22"/>
          <w:lang w:val="fr-BE"/>
        </w:rPr>
        <w:t xml:space="preserve">Ratio </w:t>
      </w:r>
      <w:r w:rsidRPr="00EF718B">
        <w:rPr>
          <w:rFonts w:asciiTheme="majorHAnsi" w:hAnsiTheme="majorHAnsi" w:cstheme="majorHAnsi"/>
          <w:sz w:val="22"/>
          <w:lang w:val="fr-BE"/>
        </w:rPr>
        <w:t xml:space="preserve">de </w:t>
      </w:r>
      <w:r w:rsidR="00276774" w:rsidRPr="00EF718B">
        <w:rPr>
          <w:rFonts w:asciiTheme="majorHAnsi" w:hAnsiTheme="majorHAnsi" w:cstheme="majorHAnsi"/>
          <w:sz w:val="22"/>
          <w:lang w:val="fr-BE"/>
        </w:rPr>
        <w:t xml:space="preserve">Performance </w:t>
      </w:r>
      <w:r w:rsidRPr="00EF718B">
        <w:rPr>
          <w:rFonts w:asciiTheme="majorHAnsi" w:hAnsiTheme="majorHAnsi" w:cstheme="majorHAnsi"/>
          <w:sz w:val="22"/>
          <w:lang w:val="fr-BE"/>
        </w:rPr>
        <w:t>et de la Disponibilité Technique ;</w:t>
      </w:r>
    </w:p>
    <w:p w14:paraId="63389FB0" w14:textId="673DB82F" w:rsidR="005D5D7C" w:rsidRPr="00EF718B" w:rsidRDefault="005D5D7C" w:rsidP="004342C6">
      <w:pPr>
        <w:pStyle w:val="Paragraphedeliste"/>
        <w:numPr>
          <w:ilvl w:val="0"/>
          <w:numId w:val="4"/>
        </w:numPr>
        <w:jc w:val="left"/>
        <w:rPr>
          <w:rFonts w:asciiTheme="majorHAnsi" w:hAnsiTheme="majorHAnsi" w:cstheme="majorHAnsi"/>
          <w:sz w:val="22"/>
          <w:lang w:val="fr-BE"/>
        </w:rPr>
      </w:pPr>
      <w:r w:rsidRPr="00EF718B">
        <w:rPr>
          <w:rFonts w:asciiTheme="majorHAnsi" w:hAnsiTheme="majorHAnsi" w:cstheme="majorHAnsi"/>
          <w:sz w:val="22"/>
          <w:lang w:val="fr-BE"/>
        </w:rPr>
        <w:t>Tableau de comparaison entre la performance actuelle et la performance prévue, avec une explication du résultat en cas de différence par rapport à la prévision</w:t>
      </w:r>
      <w:r w:rsidR="00D45321" w:rsidRPr="00EF718B">
        <w:rPr>
          <w:rFonts w:asciiTheme="majorHAnsi" w:hAnsiTheme="majorHAnsi" w:cstheme="majorHAnsi"/>
          <w:sz w:val="22"/>
          <w:lang w:val="fr-BE"/>
        </w:rPr>
        <w:t>.</w:t>
      </w:r>
    </w:p>
    <w:p w14:paraId="0E531A14" w14:textId="77777777" w:rsidR="005D5D7C" w:rsidRPr="00EF718B" w:rsidRDefault="00A542DF" w:rsidP="005D5D7C">
      <w:pPr>
        <w:rPr>
          <w:rFonts w:asciiTheme="majorHAnsi" w:hAnsiTheme="majorHAnsi" w:cstheme="majorHAnsi"/>
          <w:sz w:val="22"/>
          <w:lang w:val="fr-BE"/>
        </w:rPr>
      </w:pPr>
      <w:r w:rsidRPr="00EF718B">
        <w:rPr>
          <w:rFonts w:asciiTheme="majorHAnsi" w:hAnsiTheme="majorHAnsi" w:cstheme="majorHAnsi"/>
          <w:sz w:val="22"/>
          <w:lang w:val="fr-BE"/>
        </w:rPr>
        <w:t>L</w:t>
      </w:r>
      <w:r w:rsidR="005D5D7C" w:rsidRPr="00EF718B">
        <w:rPr>
          <w:rFonts w:asciiTheme="majorHAnsi" w:hAnsiTheme="majorHAnsi" w:cstheme="majorHAnsi"/>
          <w:sz w:val="22"/>
          <w:lang w:val="fr-BE"/>
        </w:rPr>
        <w:t xml:space="preserve">e rapport mensuel </w:t>
      </w:r>
      <w:r w:rsidRPr="00EF718B">
        <w:rPr>
          <w:rFonts w:asciiTheme="majorHAnsi" w:hAnsiTheme="majorHAnsi" w:cstheme="majorHAnsi"/>
          <w:sz w:val="22"/>
          <w:lang w:val="fr-BE"/>
        </w:rPr>
        <w:t>doit également contenir l</w:t>
      </w:r>
      <w:r w:rsidR="005D5D7C" w:rsidRPr="00EF718B">
        <w:rPr>
          <w:rFonts w:asciiTheme="majorHAnsi" w:hAnsiTheme="majorHAnsi" w:cstheme="majorHAnsi"/>
          <w:sz w:val="22"/>
          <w:lang w:val="fr-BE"/>
        </w:rPr>
        <w:t>es informations suivantes :</w:t>
      </w:r>
    </w:p>
    <w:p w14:paraId="251C1D66" w14:textId="2BD885F5" w:rsidR="005D5D7C" w:rsidRPr="00EF718B" w:rsidRDefault="005D5D7C"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Informations sur les événements ayant une influence sur les performances de la</w:t>
      </w:r>
      <w:r w:rsidR="00850044" w:rsidRPr="00EF718B">
        <w:rPr>
          <w:rFonts w:asciiTheme="majorHAnsi" w:hAnsiTheme="majorHAnsi" w:cstheme="majorHAnsi"/>
          <w:sz w:val="22"/>
          <w:lang w:val="fr-BE"/>
        </w:rPr>
        <w:t xml:space="preserve"> C</w:t>
      </w:r>
      <w:r w:rsidRPr="00EF718B">
        <w:rPr>
          <w:rFonts w:asciiTheme="majorHAnsi" w:hAnsiTheme="majorHAnsi" w:cstheme="majorHAnsi"/>
          <w:sz w:val="22"/>
          <w:lang w:val="fr-BE"/>
        </w:rPr>
        <w:t>entrale ;</w:t>
      </w:r>
    </w:p>
    <w:p w14:paraId="42A0AB5F" w14:textId="2C97CF30" w:rsidR="005D5D7C" w:rsidRPr="00EF718B" w:rsidRDefault="005D5D7C"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Identification des activités relatives aux défauts de la </w:t>
      </w:r>
      <w:r w:rsidR="00A542DF" w:rsidRPr="00EF718B">
        <w:rPr>
          <w:rFonts w:asciiTheme="majorHAnsi" w:hAnsiTheme="majorHAnsi" w:cstheme="majorHAnsi"/>
          <w:sz w:val="22"/>
          <w:lang w:val="fr-BE"/>
        </w:rPr>
        <w:t>C</w:t>
      </w:r>
      <w:r w:rsidRPr="00EF718B">
        <w:rPr>
          <w:rFonts w:asciiTheme="majorHAnsi" w:hAnsiTheme="majorHAnsi" w:cstheme="majorHAnsi"/>
          <w:sz w:val="22"/>
          <w:lang w:val="fr-BE"/>
        </w:rPr>
        <w:t>entrale ;</w:t>
      </w:r>
    </w:p>
    <w:p w14:paraId="28DB22C5" w14:textId="77777777" w:rsidR="005D5D7C" w:rsidRPr="00EF718B" w:rsidRDefault="005D5D7C"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Des informations sur l'état du système d'alarme et la sécurité ;</w:t>
      </w:r>
    </w:p>
    <w:p w14:paraId="79D1AF70" w14:textId="77777777" w:rsidR="005D5D7C" w:rsidRPr="00EF718B" w:rsidRDefault="00A542DF"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I</w:t>
      </w:r>
      <w:r w:rsidR="005D5D7C" w:rsidRPr="00EF718B">
        <w:rPr>
          <w:rFonts w:asciiTheme="majorHAnsi" w:hAnsiTheme="majorHAnsi" w:cstheme="majorHAnsi"/>
          <w:sz w:val="22"/>
          <w:lang w:val="fr-BE"/>
        </w:rPr>
        <w:t>nventaire du stock de pièces de rechange ;</w:t>
      </w:r>
    </w:p>
    <w:p w14:paraId="7C444DA6" w14:textId="0F7A5715" w:rsidR="005D5D7C" w:rsidRPr="00EF718B" w:rsidRDefault="005D5D7C"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Analyses du rendement</w:t>
      </w:r>
      <w:r w:rsidR="00D45321" w:rsidRPr="00EF718B">
        <w:rPr>
          <w:rFonts w:asciiTheme="majorHAnsi" w:hAnsiTheme="majorHAnsi" w:cstheme="majorHAnsi"/>
          <w:sz w:val="22"/>
          <w:lang w:val="fr-BE"/>
        </w:rPr>
        <w:t> ;</w:t>
      </w:r>
    </w:p>
    <w:p w14:paraId="6363E425" w14:textId="20C7EA4F" w:rsidR="005D5D7C" w:rsidRPr="00EF718B" w:rsidRDefault="005D5D7C"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Calcul de la disponibilité</w:t>
      </w:r>
      <w:r w:rsidR="00D45321" w:rsidRPr="00EF718B">
        <w:rPr>
          <w:rFonts w:asciiTheme="majorHAnsi" w:hAnsiTheme="majorHAnsi" w:cstheme="majorHAnsi"/>
          <w:sz w:val="22"/>
          <w:lang w:val="fr-BE"/>
        </w:rPr>
        <w:t> ;</w:t>
      </w:r>
    </w:p>
    <w:p w14:paraId="0A344F9D" w14:textId="1CFC1621" w:rsidR="005D5D7C" w:rsidRPr="00EF718B" w:rsidRDefault="00A542DF"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C</w:t>
      </w:r>
      <w:r w:rsidR="005D5D7C" w:rsidRPr="00EF718B">
        <w:rPr>
          <w:rFonts w:asciiTheme="majorHAnsi" w:hAnsiTheme="majorHAnsi" w:cstheme="majorHAnsi"/>
          <w:sz w:val="22"/>
          <w:lang w:val="fr-BE"/>
        </w:rPr>
        <w:t xml:space="preserve">alcul du ratio de </w:t>
      </w:r>
      <w:r w:rsidRPr="00EF718B">
        <w:rPr>
          <w:rFonts w:asciiTheme="majorHAnsi" w:hAnsiTheme="majorHAnsi" w:cstheme="majorHAnsi"/>
          <w:sz w:val="22"/>
          <w:lang w:val="fr-BE"/>
        </w:rPr>
        <w:t>performance (PR)</w:t>
      </w:r>
      <w:r w:rsidR="00D45321" w:rsidRPr="00EF718B">
        <w:rPr>
          <w:rFonts w:asciiTheme="majorHAnsi" w:hAnsiTheme="majorHAnsi" w:cstheme="majorHAnsi"/>
          <w:sz w:val="22"/>
          <w:lang w:val="fr-BE"/>
        </w:rPr>
        <w:t> ;</w:t>
      </w:r>
    </w:p>
    <w:p w14:paraId="13DEEA4B" w14:textId="71D70057" w:rsidR="005D5D7C" w:rsidRPr="00EF718B" w:rsidRDefault="005D5D7C"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Informations sur la sécurité au travail et la conformité (y compris les accidents, etc.)</w:t>
      </w:r>
      <w:r w:rsidR="00D45321" w:rsidRPr="00EF718B">
        <w:rPr>
          <w:rFonts w:asciiTheme="majorHAnsi" w:hAnsiTheme="majorHAnsi" w:cstheme="majorHAnsi"/>
          <w:sz w:val="22"/>
          <w:lang w:val="fr-BE"/>
        </w:rPr>
        <w:t> ;</w:t>
      </w:r>
    </w:p>
    <w:p w14:paraId="69CEF1D2" w14:textId="6D636254" w:rsidR="005D5D7C" w:rsidRPr="00EF718B" w:rsidRDefault="005D5D7C"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Identification des activités pertinentes pour les </w:t>
      </w:r>
      <w:r w:rsidR="00927817" w:rsidRPr="00EF718B">
        <w:rPr>
          <w:rFonts w:asciiTheme="majorHAnsi" w:hAnsiTheme="majorHAnsi" w:cstheme="majorHAnsi"/>
          <w:sz w:val="22"/>
          <w:lang w:val="fr-BE"/>
        </w:rPr>
        <w:t>Prestations Complémentaires</w:t>
      </w:r>
      <w:r w:rsidRPr="00EF718B">
        <w:rPr>
          <w:rFonts w:asciiTheme="majorHAnsi" w:hAnsiTheme="majorHAnsi" w:cstheme="majorHAnsi"/>
          <w:sz w:val="22"/>
          <w:lang w:val="fr-BE"/>
        </w:rPr>
        <w:t xml:space="preserve"> ;</w:t>
      </w:r>
    </w:p>
    <w:p w14:paraId="431FF66E" w14:textId="4F9D3703" w:rsidR="005D5D7C" w:rsidRPr="00EF718B" w:rsidRDefault="005D5D7C"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Identification de toute réparation effectuée pendant la période de référence</w:t>
      </w:r>
      <w:r w:rsidR="00A542DF" w:rsidRPr="00EF718B">
        <w:rPr>
          <w:rFonts w:asciiTheme="majorHAnsi" w:hAnsiTheme="majorHAnsi" w:cstheme="majorHAnsi"/>
          <w:sz w:val="22"/>
          <w:lang w:val="fr-BE"/>
        </w:rPr>
        <w:t> </w:t>
      </w:r>
      <w:r w:rsidR="00D45321" w:rsidRPr="00EF718B">
        <w:rPr>
          <w:rFonts w:asciiTheme="majorHAnsi" w:hAnsiTheme="majorHAnsi" w:cstheme="majorHAnsi"/>
          <w:sz w:val="22"/>
          <w:lang w:val="fr-BE"/>
        </w:rPr>
        <w:t xml:space="preserve">et des </w:t>
      </w:r>
      <w:r w:rsidR="00284C8F" w:rsidRPr="00EF718B">
        <w:rPr>
          <w:rFonts w:asciiTheme="majorHAnsi" w:hAnsiTheme="majorHAnsi" w:cstheme="majorHAnsi"/>
          <w:sz w:val="22"/>
          <w:lang w:val="fr-BE"/>
        </w:rPr>
        <w:t>d</w:t>
      </w:r>
      <w:r w:rsidR="00D45321" w:rsidRPr="00EF718B">
        <w:rPr>
          <w:rFonts w:asciiTheme="majorHAnsi" w:hAnsiTheme="majorHAnsi" w:cstheme="majorHAnsi"/>
          <w:sz w:val="22"/>
          <w:lang w:val="fr-BE"/>
        </w:rPr>
        <w:t>élais</w:t>
      </w:r>
      <w:r w:rsidR="00284C8F" w:rsidRPr="00EF718B">
        <w:rPr>
          <w:rFonts w:asciiTheme="majorHAnsi" w:hAnsiTheme="majorHAnsi" w:cstheme="majorHAnsi"/>
          <w:sz w:val="22"/>
          <w:lang w:val="fr-BE"/>
        </w:rPr>
        <w:t> ;</w:t>
      </w:r>
    </w:p>
    <w:p w14:paraId="3C3DBE71" w14:textId="5D545497" w:rsidR="005D5D7C" w:rsidRPr="00EF718B" w:rsidRDefault="005D5D7C" w:rsidP="00A542DF">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Recommandations concernant les services de réparation et d'entretien nécessaires pour maintenir le bon fonctionnement de la </w:t>
      </w:r>
      <w:r w:rsidR="00850044" w:rsidRPr="00EF718B">
        <w:rPr>
          <w:rFonts w:asciiTheme="majorHAnsi" w:hAnsiTheme="majorHAnsi" w:cstheme="majorHAnsi"/>
          <w:sz w:val="22"/>
          <w:lang w:val="fr-BE"/>
        </w:rPr>
        <w:t>C</w:t>
      </w:r>
      <w:r w:rsidRPr="00EF718B">
        <w:rPr>
          <w:rFonts w:asciiTheme="majorHAnsi" w:hAnsiTheme="majorHAnsi" w:cstheme="majorHAnsi"/>
          <w:sz w:val="22"/>
          <w:lang w:val="fr-BE"/>
        </w:rPr>
        <w:t xml:space="preserve">entrale, y compris un programme provisoire des travaux requis et, si des réparations ou des </w:t>
      </w:r>
      <w:r w:rsidR="00927817" w:rsidRPr="00EF718B">
        <w:rPr>
          <w:rFonts w:asciiTheme="majorHAnsi" w:hAnsiTheme="majorHAnsi" w:cstheme="majorHAnsi"/>
          <w:sz w:val="22"/>
          <w:lang w:val="fr-BE"/>
        </w:rPr>
        <w:t>Prestations</w:t>
      </w:r>
      <w:r w:rsidR="00927817" w:rsidRPr="00EF718B" w:rsidDel="00850044">
        <w:rPr>
          <w:rFonts w:asciiTheme="majorHAnsi" w:hAnsiTheme="majorHAnsi" w:cstheme="majorHAnsi"/>
          <w:sz w:val="22"/>
          <w:lang w:val="fr-BE"/>
        </w:rPr>
        <w:t xml:space="preserve"> </w:t>
      </w:r>
      <w:r w:rsidR="00927817" w:rsidRPr="00EF718B">
        <w:rPr>
          <w:rFonts w:asciiTheme="majorHAnsi" w:hAnsiTheme="majorHAnsi" w:cstheme="majorHAnsi"/>
          <w:sz w:val="22"/>
          <w:lang w:val="fr-BE"/>
        </w:rPr>
        <w:t>Complémentaires</w:t>
      </w:r>
      <w:r w:rsidRPr="00EF718B">
        <w:rPr>
          <w:rFonts w:asciiTheme="majorHAnsi" w:hAnsiTheme="majorHAnsi" w:cstheme="majorHAnsi"/>
          <w:sz w:val="22"/>
          <w:lang w:val="fr-BE"/>
        </w:rPr>
        <w:t xml:space="preserve"> sont nécessaires, une estimation des coûts</w:t>
      </w:r>
      <w:r w:rsidR="00284C8F" w:rsidRPr="00EF718B">
        <w:rPr>
          <w:rFonts w:asciiTheme="majorHAnsi" w:hAnsiTheme="majorHAnsi" w:cstheme="majorHAnsi"/>
          <w:sz w:val="22"/>
          <w:lang w:val="fr-BE"/>
        </w:rPr>
        <w:t>.</w:t>
      </w:r>
    </w:p>
    <w:p w14:paraId="0206CE4F" w14:textId="75624994" w:rsidR="005D5D7C" w:rsidRPr="00EF718B" w:rsidRDefault="005D5D7C" w:rsidP="005D5D7C">
      <w:pPr>
        <w:rPr>
          <w:rFonts w:asciiTheme="majorHAnsi" w:hAnsiTheme="majorHAnsi" w:cstheme="majorHAnsi"/>
          <w:sz w:val="22"/>
          <w:lang w:val="fr-BE"/>
        </w:rPr>
      </w:pPr>
      <w:r w:rsidRPr="00EF718B">
        <w:rPr>
          <w:rFonts w:asciiTheme="majorHAnsi" w:hAnsiTheme="majorHAnsi" w:cstheme="majorHAnsi"/>
          <w:sz w:val="22"/>
          <w:lang w:val="fr-BE"/>
        </w:rPr>
        <w:t xml:space="preserve">Le rapport mensuel doit être envoyé par courriel </w:t>
      </w:r>
      <w:r w:rsidR="00BD50BC" w:rsidRPr="00EF718B">
        <w:rPr>
          <w:rFonts w:asciiTheme="majorHAnsi" w:hAnsiTheme="majorHAnsi" w:cstheme="majorHAnsi"/>
          <w:sz w:val="22"/>
          <w:lang w:val="fr-BE"/>
        </w:rPr>
        <w:t>au Client</w:t>
      </w:r>
      <w:r w:rsidRPr="00EF718B">
        <w:rPr>
          <w:rFonts w:asciiTheme="majorHAnsi" w:hAnsiTheme="majorHAnsi" w:cstheme="majorHAnsi"/>
          <w:sz w:val="22"/>
          <w:lang w:val="fr-BE"/>
        </w:rPr>
        <w:t xml:space="preserve"> dans les 10 (dix) jours ouvrables suivant la fin de chaque mois civil.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doit répondre à toute recommandation </w:t>
      </w:r>
      <w:r w:rsidR="00A542DF" w:rsidRPr="00EF718B">
        <w:rPr>
          <w:rFonts w:asciiTheme="majorHAnsi" w:hAnsiTheme="majorHAnsi" w:cstheme="majorHAnsi"/>
          <w:sz w:val="22"/>
          <w:lang w:val="fr-BE"/>
        </w:rPr>
        <w:t>du Prestataire</w:t>
      </w:r>
      <w:r w:rsidRPr="00EF718B">
        <w:rPr>
          <w:rFonts w:asciiTheme="majorHAnsi" w:hAnsiTheme="majorHAnsi" w:cstheme="majorHAnsi"/>
          <w:sz w:val="22"/>
          <w:lang w:val="fr-BE"/>
        </w:rPr>
        <w:t xml:space="preserve"> au sujet des </w:t>
      </w:r>
      <w:r w:rsidR="00927817" w:rsidRPr="00EF718B">
        <w:rPr>
          <w:rFonts w:asciiTheme="majorHAnsi" w:hAnsiTheme="majorHAnsi" w:cstheme="majorHAnsi"/>
          <w:sz w:val="22"/>
          <w:lang w:val="fr-BE"/>
        </w:rPr>
        <w:t>Prestations</w:t>
      </w:r>
      <w:r w:rsidR="00927817" w:rsidRPr="00EF718B" w:rsidDel="00850044">
        <w:rPr>
          <w:rFonts w:asciiTheme="majorHAnsi" w:hAnsiTheme="majorHAnsi" w:cstheme="majorHAnsi"/>
          <w:sz w:val="22"/>
          <w:lang w:val="fr-BE"/>
        </w:rPr>
        <w:t xml:space="preserve"> </w:t>
      </w:r>
      <w:r w:rsidR="00927817" w:rsidRPr="00EF718B">
        <w:rPr>
          <w:rFonts w:asciiTheme="majorHAnsi" w:hAnsiTheme="majorHAnsi" w:cstheme="majorHAnsi"/>
          <w:sz w:val="22"/>
          <w:lang w:val="fr-BE"/>
        </w:rPr>
        <w:t>Complémentaires</w:t>
      </w:r>
      <w:r w:rsidRPr="00EF718B">
        <w:rPr>
          <w:rFonts w:asciiTheme="majorHAnsi" w:hAnsiTheme="majorHAnsi" w:cstheme="majorHAnsi"/>
          <w:sz w:val="22"/>
          <w:lang w:val="fr-BE"/>
        </w:rPr>
        <w:t xml:space="preserve"> dans les 10 (dix) jours ouvrables suivant la réception du rapport mensuel et doit permettre</w:t>
      </w:r>
      <w:r w:rsidR="00A542DF" w:rsidRPr="00EF718B">
        <w:rPr>
          <w:rFonts w:asciiTheme="majorHAnsi" w:hAnsiTheme="majorHAnsi" w:cstheme="majorHAnsi"/>
          <w:sz w:val="22"/>
          <w:lang w:val="fr-BE"/>
        </w:rPr>
        <w:t xml:space="preserve"> au Prestataire</w:t>
      </w:r>
      <w:r w:rsidRPr="00EF718B">
        <w:rPr>
          <w:rFonts w:asciiTheme="majorHAnsi" w:hAnsiTheme="majorHAnsi" w:cstheme="majorHAnsi"/>
          <w:sz w:val="22"/>
          <w:lang w:val="fr-BE"/>
        </w:rPr>
        <w:t xml:space="preserve"> d'exécuter les travaux recommandés ou lui faire savoir que ces travaux ne sont pas nécessaires. Si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ne répond pas dans le délai indiqué, la recommandation du </w:t>
      </w:r>
      <w:r w:rsidR="00850044" w:rsidRPr="00EF718B">
        <w:rPr>
          <w:rFonts w:asciiTheme="majorHAnsi" w:hAnsiTheme="majorHAnsi" w:cstheme="majorHAnsi"/>
          <w:sz w:val="22"/>
          <w:lang w:val="fr-BE"/>
        </w:rPr>
        <w:t xml:space="preserve">Prestataire </w:t>
      </w:r>
      <w:r w:rsidRPr="00EF718B">
        <w:rPr>
          <w:rFonts w:asciiTheme="majorHAnsi" w:hAnsiTheme="majorHAnsi" w:cstheme="majorHAnsi"/>
          <w:sz w:val="22"/>
          <w:lang w:val="fr-BE"/>
        </w:rPr>
        <w:t>est considérée comme rejetée.</w:t>
      </w:r>
    </w:p>
    <w:p w14:paraId="5A256365" w14:textId="5D3C18AA" w:rsidR="00DF3FDC" w:rsidRPr="00EF718B" w:rsidRDefault="005D5D7C" w:rsidP="005D5D7C">
      <w:pPr>
        <w:rPr>
          <w:rFonts w:asciiTheme="majorHAnsi" w:hAnsiTheme="majorHAnsi" w:cstheme="majorHAnsi"/>
          <w:sz w:val="22"/>
          <w:lang w:val="fr-BE"/>
        </w:rPr>
      </w:pPr>
      <w:r w:rsidRPr="00EF718B">
        <w:rPr>
          <w:rFonts w:asciiTheme="majorHAnsi" w:hAnsiTheme="majorHAnsi" w:cstheme="majorHAnsi"/>
          <w:sz w:val="22"/>
          <w:lang w:val="fr-BE"/>
        </w:rPr>
        <w:t xml:space="preserve">Au besoin, </w:t>
      </w:r>
      <w:r w:rsidR="00BD50BC" w:rsidRPr="00EF718B">
        <w:rPr>
          <w:rFonts w:asciiTheme="majorHAnsi" w:hAnsiTheme="majorHAnsi" w:cstheme="majorHAnsi"/>
          <w:sz w:val="22"/>
          <w:lang w:val="fr-BE"/>
        </w:rPr>
        <w:t>le Client</w:t>
      </w:r>
      <w:r w:rsidR="00A542DF"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peut redéfinir le rapport mensuel et fournir </w:t>
      </w:r>
      <w:r w:rsidR="00A542DF" w:rsidRPr="00EF718B">
        <w:rPr>
          <w:rFonts w:asciiTheme="majorHAnsi" w:hAnsiTheme="majorHAnsi" w:cstheme="majorHAnsi"/>
          <w:sz w:val="22"/>
          <w:lang w:val="fr-BE"/>
        </w:rPr>
        <w:t>au Prestataire</w:t>
      </w:r>
      <w:r w:rsidRPr="00EF718B">
        <w:rPr>
          <w:rFonts w:asciiTheme="majorHAnsi" w:hAnsiTheme="majorHAnsi" w:cstheme="majorHAnsi"/>
          <w:sz w:val="22"/>
          <w:lang w:val="fr-BE"/>
        </w:rPr>
        <w:t xml:space="preserve"> un modèle correspondant. </w:t>
      </w:r>
      <w:r w:rsidR="00A542DF" w:rsidRPr="00EF718B">
        <w:rPr>
          <w:rFonts w:asciiTheme="majorHAnsi" w:hAnsiTheme="majorHAnsi" w:cstheme="majorHAnsi"/>
          <w:sz w:val="22"/>
          <w:lang w:val="fr-BE"/>
        </w:rPr>
        <w:t xml:space="preserve">Le Prestataire </w:t>
      </w:r>
      <w:r w:rsidRPr="00EF718B">
        <w:rPr>
          <w:rFonts w:asciiTheme="majorHAnsi" w:hAnsiTheme="majorHAnsi" w:cstheme="majorHAnsi"/>
          <w:sz w:val="22"/>
          <w:lang w:val="fr-BE"/>
        </w:rPr>
        <w:t xml:space="preserve">utilisera immédiatement ce nouveau rapport mensuel si le modèle a été accepté par les deux </w:t>
      </w:r>
      <w:r w:rsidR="00850044" w:rsidRPr="00EF718B">
        <w:rPr>
          <w:rFonts w:asciiTheme="majorHAnsi" w:hAnsiTheme="majorHAnsi" w:cstheme="majorHAnsi"/>
          <w:sz w:val="22"/>
          <w:lang w:val="fr-BE"/>
        </w:rPr>
        <w:t>P</w:t>
      </w:r>
      <w:r w:rsidRPr="00EF718B">
        <w:rPr>
          <w:rFonts w:asciiTheme="majorHAnsi" w:hAnsiTheme="majorHAnsi" w:cstheme="majorHAnsi"/>
          <w:sz w:val="22"/>
          <w:lang w:val="fr-BE"/>
        </w:rPr>
        <w:t>arties.</w:t>
      </w:r>
    </w:p>
    <w:p w14:paraId="67630A75" w14:textId="1694983E" w:rsidR="00DF3FDC" w:rsidRPr="00EF718B" w:rsidRDefault="00DF3FDC">
      <w:pPr>
        <w:jc w:val="left"/>
        <w:rPr>
          <w:rFonts w:asciiTheme="majorHAnsi" w:hAnsiTheme="majorHAnsi" w:cstheme="majorHAnsi"/>
          <w:sz w:val="22"/>
          <w:lang w:val="fr-BE"/>
        </w:rPr>
      </w:pPr>
    </w:p>
    <w:p w14:paraId="5D952982" w14:textId="66B5E209" w:rsidR="00DF3FDC" w:rsidRPr="00EF718B" w:rsidRDefault="00BB2123" w:rsidP="00DF3FDC">
      <w:pPr>
        <w:pStyle w:val="Titre1"/>
        <w:rPr>
          <w:rFonts w:asciiTheme="majorHAnsi" w:hAnsiTheme="majorHAnsi" w:cstheme="majorHAnsi"/>
          <w:sz w:val="26"/>
          <w:szCs w:val="26"/>
          <w:lang w:val="fr-BE"/>
        </w:rPr>
      </w:pPr>
      <w:bookmarkStart w:id="46" w:name="_Toc35963006"/>
      <w:r w:rsidRPr="00EF718B">
        <w:rPr>
          <w:rFonts w:asciiTheme="majorHAnsi" w:hAnsiTheme="majorHAnsi" w:cstheme="majorHAnsi"/>
          <w:sz w:val="26"/>
          <w:szCs w:val="26"/>
          <w:lang w:val="fr-BE"/>
        </w:rPr>
        <w:lastRenderedPageBreak/>
        <w:t>Prestations Complémentaires</w:t>
      </w:r>
      <w:bookmarkEnd w:id="46"/>
    </w:p>
    <w:p w14:paraId="3E66357F" w14:textId="33818545" w:rsidR="00BB2123" w:rsidRPr="00EF718B" w:rsidRDefault="00BD50BC" w:rsidP="00BB2123">
      <w:pPr>
        <w:rPr>
          <w:rFonts w:asciiTheme="majorHAnsi" w:hAnsiTheme="majorHAnsi" w:cstheme="majorHAnsi"/>
          <w:sz w:val="22"/>
          <w:lang w:val="fr-BE"/>
        </w:rPr>
      </w:pPr>
      <w:r w:rsidRPr="00EF718B">
        <w:rPr>
          <w:rFonts w:asciiTheme="majorHAnsi" w:hAnsiTheme="majorHAnsi" w:cstheme="majorHAnsi"/>
          <w:sz w:val="22"/>
          <w:lang w:val="fr-BE"/>
        </w:rPr>
        <w:t>Le Client</w:t>
      </w:r>
      <w:r w:rsidR="00BB2123" w:rsidRPr="00EF718B">
        <w:rPr>
          <w:rFonts w:asciiTheme="majorHAnsi" w:hAnsiTheme="majorHAnsi" w:cstheme="majorHAnsi"/>
          <w:sz w:val="22"/>
          <w:lang w:val="fr-BE"/>
        </w:rPr>
        <w:t xml:space="preserve"> peut, à tout moment, demander au </w:t>
      </w:r>
      <w:r w:rsidR="00573198" w:rsidRPr="00EF718B">
        <w:rPr>
          <w:rFonts w:asciiTheme="majorHAnsi" w:hAnsiTheme="majorHAnsi" w:cstheme="majorHAnsi"/>
          <w:sz w:val="22"/>
          <w:lang w:val="fr-BE"/>
        </w:rPr>
        <w:t xml:space="preserve">Prestataire </w:t>
      </w:r>
      <w:r w:rsidR="00BB2123" w:rsidRPr="00EF718B">
        <w:rPr>
          <w:rFonts w:asciiTheme="majorHAnsi" w:hAnsiTheme="majorHAnsi" w:cstheme="majorHAnsi"/>
          <w:sz w:val="22"/>
          <w:lang w:val="fr-BE"/>
        </w:rPr>
        <w:t>de fournir des services supplémentaires autres que la Maintenance Pr</w:t>
      </w:r>
      <w:r w:rsidR="00573198" w:rsidRPr="00EF718B">
        <w:rPr>
          <w:rFonts w:asciiTheme="majorHAnsi" w:hAnsiTheme="majorHAnsi" w:cstheme="majorHAnsi"/>
          <w:sz w:val="22"/>
          <w:lang w:val="fr-BE"/>
        </w:rPr>
        <w:t>éventive</w:t>
      </w:r>
      <w:r w:rsidR="00BB2123" w:rsidRPr="00EF718B">
        <w:rPr>
          <w:rFonts w:asciiTheme="majorHAnsi" w:hAnsiTheme="majorHAnsi" w:cstheme="majorHAnsi"/>
          <w:sz w:val="22"/>
          <w:lang w:val="fr-BE"/>
        </w:rPr>
        <w:t xml:space="preserve"> et les </w:t>
      </w:r>
      <w:r w:rsidR="00573198" w:rsidRPr="00EF718B">
        <w:rPr>
          <w:rFonts w:asciiTheme="majorHAnsi" w:hAnsiTheme="majorHAnsi" w:cstheme="majorHAnsi"/>
          <w:sz w:val="22"/>
          <w:lang w:val="fr-BE"/>
        </w:rPr>
        <w:t>Services d’Exploitation et de Maintenance</w:t>
      </w:r>
      <w:r w:rsidR="00BB2123" w:rsidRPr="00EF718B">
        <w:rPr>
          <w:rFonts w:asciiTheme="majorHAnsi" w:hAnsiTheme="majorHAnsi" w:cstheme="majorHAnsi"/>
          <w:sz w:val="22"/>
          <w:lang w:val="fr-BE"/>
        </w:rPr>
        <w:t xml:space="preserve">. Pour éviter tout malentendu, les </w:t>
      </w:r>
      <w:r w:rsidR="00573198" w:rsidRPr="00EF718B">
        <w:rPr>
          <w:rFonts w:asciiTheme="majorHAnsi" w:hAnsiTheme="majorHAnsi" w:cstheme="majorHAnsi"/>
          <w:sz w:val="22"/>
          <w:lang w:val="fr-BE"/>
        </w:rPr>
        <w:t>Prestations Complémentaires</w:t>
      </w:r>
      <w:r w:rsidR="00BB2123" w:rsidRPr="00EF718B">
        <w:rPr>
          <w:rFonts w:asciiTheme="majorHAnsi" w:hAnsiTheme="majorHAnsi" w:cstheme="majorHAnsi"/>
          <w:sz w:val="22"/>
          <w:lang w:val="fr-BE"/>
        </w:rPr>
        <w:t xml:space="preserve"> comprennent toutes les activités qui ne découlent pas de l'utilisation prévue de la Centrale. A titre d'exemple, les services suivants doivent être considérés comme des services supplémentaires :</w:t>
      </w:r>
    </w:p>
    <w:p w14:paraId="721F17BC" w14:textId="77777777" w:rsidR="00BB2123" w:rsidRPr="00EF718B" w:rsidRDefault="00573198" w:rsidP="00573198">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L’i</w:t>
      </w:r>
      <w:r w:rsidR="00BB2123" w:rsidRPr="00EF718B">
        <w:rPr>
          <w:rFonts w:asciiTheme="majorHAnsi" w:hAnsiTheme="majorHAnsi" w:cstheme="majorHAnsi"/>
          <w:sz w:val="22"/>
          <w:lang w:val="fr-BE"/>
        </w:rPr>
        <w:t>nstallation de composants et d'équipements supplémentaires ;</w:t>
      </w:r>
    </w:p>
    <w:p w14:paraId="2DDE75E4" w14:textId="77777777" w:rsidR="00573198" w:rsidRPr="00EF718B" w:rsidRDefault="00573198" w:rsidP="00BB2123">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L</w:t>
      </w:r>
      <w:r w:rsidR="00BB2123" w:rsidRPr="00EF718B">
        <w:rPr>
          <w:rFonts w:asciiTheme="majorHAnsi" w:hAnsiTheme="majorHAnsi" w:cstheme="majorHAnsi"/>
          <w:sz w:val="22"/>
          <w:lang w:val="fr-BE"/>
        </w:rPr>
        <w:t xml:space="preserve">es variations du champ d'application des travaux de maintenance planifiée de la </w:t>
      </w:r>
      <w:r w:rsidRPr="00EF718B">
        <w:rPr>
          <w:rFonts w:asciiTheme="majorHAnsi" w:hAnsiTheme="majorHAnsi" w:cstheme="majorHAnsi"/>
          <w:sz w:val="22"/>
          <w:lang w:val="fr-BE"/>
        </w:rPr>
        <w:t>C</w:t>
      </w:r>
      <w:r w:rsidR="00BB2123" w:rsidRPr="00EF718B">
        <w:rPr>
          <w:rFonts w:asciiTheme="majorHAnsi" w:hAnsiTheme="majorHAnsi" w:cstheme="majorHAnsi"/>
          <w:sz w:val="22"/>
          <w:lang w:val="fr-BE"/>
        </w:rPr>
        <w:t xml:space="preserve">entrale, par exemple dans le but d'étendre le champ d'application des services tels que définis à l'article </w:t>
      </w:r>
      <w:r w:rsidRPr="00EF718B">
        <w:rPr>
          <w:rFonts w:asciiTheme="majorHAnsi" w:hAnsiTheme="majorHAnsi" w:cstheme="majorHAnsi"/>
          <w:sz w:val="22"/>
          <w:lang w:val="fr-BE"/>
        </w:rPr>
        <w:t>6</w:t>
      </w:r>
      <w:r w:rsidR="00BB2123" w:rsidRPr="00EF718B">
        <w:rPr>
          <w:rFonts w:asciiTheme="majorHAnsi" w:hAnsiTheme="majorHAnsi" w:cstheme="majorHAnsi"/>
          <w:sz w:val="22"/>
          <w:lang w:val="fr-BE"/>
        </w:rPr>
        <w:t>, comme l'augmentation de la fréquence des inspections planifiées</w:t>
      </w:r>
      <w:r w:rsidRPr="00EF718B">
        <w:rPr>
          <w:rFonts w:asciiTheme="majorHAnsi" w:hAnsiTheme="majorHAnsi" w:cstheme="majorHAnsi"/>
          <w:sz w:val="22"/>
          <w:lang w:val="fr-BE"/>
        </w:rPr>
        <w:t> ;</w:t>
      </w:r>
    </w:p>
    <w:p w14:paraId="4A5D8990" w14:textId="77777777" w:rsidR="00BB2123" w:rsidRPr="00EF718B" w:rsidRDefault="00573198" w:rsidP="00BB2123">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L’é</w:t>
      </w:r>
      <w:r w:rsidR="00BB2123" w:rsidRPr="00EF718B">
        <w:rPr>
          <w:rFonts w:asciiTheme="majorHAnsi" w:hAnsiTheme="majorHAnsi" w:cstheme="majorHAnsi"/>
          <w:sz w:val="22"/>
          <w:lang w:val="fr-BE"/>
        </w:rPr>
        <w:t>limination et réparation des dommages causés par :</w:t>
      </w:r>
    </w:p>
    <w:p w14:paraId="01733C12" w14:textId="2E11994B" w:rsidR="00BB2123" w:rsidRPr="00EF718B" w:rsidRDefault="00BD50BC" w:rsidP="00573198">
      <w:pPr>
        <w:pStyle w:val="Paragraphedeliste"/>
        <w:numPr>
          <w:ilvl w:val="2"/>
          <w:numId w:val="4"/>
        </w:numPr>
        <w:rPr>
          <w:rFonts w:asciiTheme="majorHAnsi" w:hAnsiTheme="majorHAnsi" w:cstheme="majorHAnsi"/>
          <w:sz w:val="22"/>
          <w:lang w:val="fr-BE"/>
        </w:rPr>
      </w:pPr>
      <w:r w:rsidRPr="00EF718B">
        <w:rPr>
          <w:rFonts w:asciiTheme="majorHAnsi" w:hAnsiTheme="majorHAnsi" w:cstheme="majorHAnsi"/>
          <w:sz w:val="22"/>
          <w:lang w:val="fr-BE"/>
        </w:rPr>
        <w:t>Le Client</w:t>
      </w:r>
      <w:r w:rsidR="00BB2123" w:rsidRPr="00EF718B">
        <w:rPr>
          <w:rFonts w:asciiTheme="majorHAnsi" w:hAnsiTheme="majorHAnsi" w:cstheme="majorHAnsi"/>
          <w:sz w:val="22"/>
          <w:lang w:val="fr-BE"/>
        </w:rPr>
        <w:t xml:space="preserve"> et/ou par des tiers qui ne sont pas employés ou engagés par </w:t>
      </w:r>
      <w:r w:rsidR="00573198" w:rsidRPr="00EF718B">
        <w:rPr>
          <w:rFonts w:asciiTheme="majorHAnsi" w:hAnsiTheme="majorHAnsi" w:cstheme="majorHAnsi"/>
          <w:sz w:val="22"/>
          <w:lang w:val="fr-BE"/>
        </w:rPr>
        <w:t>le Prestataire ;</w:t>
      </w:r>
    </w:p>
    <w:p w14:paraId="35DFBA7C" w14:textId="04D82096" w:rsidR="00573198" w:rsidRPr="00EF718B" w:rsidRDefault="00573198" w:rsidP="008C322A">
      <w:pPr>
        <w:pStyle w:val="Paragraphedeliste"/>
        <w:numPr>
          <w:ilvl w:val="2"/>
          <w:numId w:val="4"/>
        </w:numPr>
        <w:rPr>
          <w:rFonts w:asciiTheme="majorHAnsi" w:hAnsiTheme="majorHAnsi" w:cstheme="majorHAnsi"/>
          <w:sz w:val="22"/>
          <w:lang w:val="fr-BE"/>
        </w:rPr>
      </w:pPr>
      <w:r w:rsidRPr="00EF718B">
        <w:rPr>
          <w:rFonts w:asciiTheme="majorHAnsi" w:hAnsiTheme="majorHAnsi" w:cstheme="majorHAnsi"/>
          <w:sz w:val="22"/>
          <w:lang w:val="fr-BE"/>
        </w:rPr>
        <w:t xml:space="preserve">Un évènement de type </w:t>
      </w:r>
      <w:r w:rsidR="00BB2123" w:rsidRPr="00EF718B">
        <w:rPr>
          <w:rFonts w:asciiTheme="majorHAnsi" w:hAnsiTheme="majorHAnsi" w:cstheme="majorHAnsi"/>
          <w:sz w:val="22"/>
          <w:lang w:val="fr-BE"/>
        </w:rPr>
        <w:t>Force Majeure</w:t>
      </w:r>
      <w:r w:rsidR="00D66350">
        <w:rPr>
          <w:rFonts w:asciiTheme="majorHAnsi" w:hAnsiTheme="majorHAnsi" w:cstheme="majorHAnsi"/>
          <w:sz w:val="22"/>
          <w:lang w:val="fr-BE"/>
        </w:rPr>
        <w:t>.</w:t>
      </w:r>
    </w:p>
    <w:p w14:paraId="630206F4" w14:textId="1F8F8585" w:rsidR="00BB2123" w:rsidRPr="00EF718B" w:rsidRDefault="00BB2123" w:rsidP="00573198">
      <w:pPr>
        <w:rPr>
          <w:rFonts w:asciiTheme="majorHAnsi" w:hAnsiTheme="majorHAnsi" w:cstheme="majorHAnsi"/>
          <w:sz w:val="22"/>
          <w:lang w:val="fr-BE"/>
        </w:rPr>
      </w:pPr>
      <w:r w:rsidRPr="00EF718B">
        <w:rPr>
          <w:rFonts w:asciiTheme="majorHAnsi" w:hAnsiTheme="majorHAnsi" w:cstheme="majorHAnsi"/>
          <w:sz w:val="22"/>
          <w:lang w:val="fr-BE"/>
        </w:rPr>
        <w:t xml:space="preserve">Toute modification des dispositions, droits et </w:t>
      </w:r>
      <w:r w:rsidR="00573198" w:rsidRPr="00EF718B">
        <w:rPr>
          <w:rFonts w:asciiTheme="majorHAnsi" w:hAnsiTheme="majorHAnsi" w:cstheme="majorHAnsi"/>
          <w:sz w:val="22"/>
          <w:lang w:val="fr-BE"/>
        </w:rPr>
        <w:t>obligations énoncées</w:t>
      </w:r>
      <w:r w:rsidRPr="00EF718B">
        <w:rPr>
          <w:rFonts w:asciiTheme="majorHAnsi" w:hAnsiTheme="majorHAnsi" w:cstheme="majorHAnsi"/>
          <w:sz w:val="22"/>
          <w:lang w:val="fr-BE"/>
        </w:rPr>
        <w:t xml:space="preserve"> dans le </w:t>
      </w:r>
      <w:r w:rsidR="00B07C3D" w:rsidRPr="00EF718B">
        <w:rPr>
          <w:rFonts w:asciiTheme="majorHAnsi" w:hAnsiTheme="majorHAnsi" w:cstheme="majorHAnsi"/>
          <w:sz w:val="22"/>
          <w:lang w:val="fr-BE"/>
        </w:rPr>
        <w:t>Contrat</w:t>
      </w:r>
      <w:r w:rsidRPr="00EF718B">
        <w:rPr>
          <w:rFonts w:asciiTheme="majorHAnsi" w:hAnsiTheme="majorHAnsi" w:cstheme="majorHAnsi"/>
          <w:sz w:val="22"/>
          <w:lang w:val="fr-BE"/>
        </w:rPr>
        <w:t xml:space="preserve"> ou de l'une quelconque des obligations du </w:t>
      </w:r>
      <w:r w:rsidR="00573198" w:rsidRPr="00EF718B">
        <w:rPr>
          <w:rFonts w:asciiTheme="majorHAnsi" w:hAnsiTheme="majorHAnsi" w:cstheme="majorHAnsi"/>
          <w:sz w:val="22"/>
          <w:lang w:val="fr-BE"/>
        </w:rPr>
        <w:t>Prestataire</w:t>
      </w:r>
      <w:r w:rsidRPr="00EF718B">
        <w:rPr>
          <w:rFonts w:asciiTheme="majorHAnsi" w:hAnsiTheme="majorHAnsi" w:cstheme="majorHAnsi"/>
          <w:sz w:val="22"/>
          <w:lang w:val="fr-BE"/>
        </w:rPr>
        <w:t xml:space="preserve"> au titre du </w:t>
      </w:r>
      <w:r w:rsidR="00B07C3D" w:rsidRPr="00EF718B">
        <w:rPr>
          <w:rFonts w:asciiTheme="majorHAnsi" w:hAnsiTheme="majorHAnsi" w:cstheme="majorHAnsi"/>
          <w:sz w:val="22"/>
          <w:lang w:val="fr-BE"/>
        </w:rPr>
        <w:t>Contrat</w:t>
      </w:r>
      <w:r w:rsidRPr="00EF718B">
        <w:rPr>
          <w:rFonts w:asciiTheme="majorHAnsi" w:hAnsiTheme="majorHAnsi" w:cstheme="majorHAnsi"/>
          <w:sz w:val="22"/>
          <w:lang w:val="fr-BE"/>
        </w:rPr>
        <w:t xml:space="preserve"> doit être conforme </w:t>
      </w:r>
      <w:r w:rsidR="00573198" w:rsidRPr="00EF718B">
        <w:rPr>
          <w:rFonts w:asciiTheme="majorHAnsi" w:hAnsiTheme="majorHAnsi" w:cstheme="majorHAnsi"/>
          <w:sz w:val="22"/>
          <w:lang w:val="fr-BE"/>
        </w:rPr>
        <w:t>à la Règlementation Applicable</w:t>
      </w:r>
      <w:r w:rsidRPr="00EF718B">
        <w:rPr>
          <w:rFonts w:asciiTheme="majorHAnsi" w:hAnsiTheme="majorHAnsi" w:cstheme="majorHAnsi"/>
          <w:sz w:val="22"/>
          <w:lang w:val="fr-BE"/>
        </w:rPr>
        <w:t>.</w:t>
      </w:r>
    </w:p>
    <w:p w14:paraId="5FD1ABA9" w14:textId="6001F770" w:rsidR="00BB2123" w:rsidRPr="00EF718B" w:rsidRDefault="00BB2123" w:rsidP="00BB2123">
      <w:pPr>
        <w:rPr>
          <w:rFonts w:asciiTheme="majorHAnsi" w:hAnsiTheme="majorHAnsi" w:cstheme="majorHAnsi"/>
          <w:sz w:val="22"/>
          <w:lang w:val="fr-BE"/>
        </w:rPr>
      </w:pPr>
      <w:r w:rsidRPr="00EF718B">
        <w:rPr>
          <w:rFonts w:asciiTheme="majorHAnsi" w:hAnsiTheme="majorHAnsi" w:cstheme="majorHAnsi"/>
          <w:sz w:val="22"/>
          <w:lang w:val="fr-BE"/>
        </w:rPr>
        <w:t xml:space="preserve">Les </w:t>
      </w:r>
      <w:r w:rsidR="00284C8F" w:rsidRPr="00EF718B">
        <w:rPr>
          <w:rFonts w:asciiTheme="majorHAnsi" w:hAnsiTheme="majorHAnsi" w:cstheme="majorHAnsi"/>
          <w:sz w:val="22"/>
          <w:lang w:val="fr-BE"/>
        </w:rPr>
        <w:t>P</w:t>
      </w:r>
      <w:r w:rsidRPr="00EF718B">
        <w:rPr>
          <w:rFonts w:asciiTheme="majorHAnsi" w:hAnsiTheme="majorHAnsi" w:cstheme="majorHAnsi"/>
          <w:sz w:val="22"/>
          <w:lang w:val="fr-BE"/>
        </w:rPr>
        <w:t xml:space="preserve">arties conviennent de bonne foi de la contrepartie et des modalités d'exécution des services additionnels selon des prix du marché adéquats pour le type de travaux en cause, et tout service additionnel doit faire l'objet d'une facture distincte et d'un paiement par le </w:t>
      </w:r>
      <w:r w:rsidR="00BD50BC" w:rsidRPr="00EF718B">
        <w:rPr>
          <w:rFonts w:asciiTheme="majorHAnsi" w:hAnsiTheme="majorHAnsi" w:cstheme="majorHAnsi"/>
          <w:sz w:val="22"/>
          <w:lang w:val="fr-BE"/>
        </w:rPr>
        <w:t>C</w:t>
      </w:r>
      <w:r w:rsidRPr="00EF718B">
        <w:rPr>
          <w:rFonts w:asciiTheme="majorHAnsi" w:hAnsiTheme="majorHAnsi" w:cstheme="majorHAnsi"/>
          <w:sz w:val="22"/>
          <w:lang w:val="fr-BE"/>
        </w:rPr>
        <w:t>lient.</w:t>
      </w:r>
    </w:p>
    <w:p w14:paraId="09B35740" w14:textId="285F9795" w:rsidR="00BB2123" w:rsidRPr="00EF718B" w:rsidRDefault="00BB2123" w:rsidP="00BB2123">
      <w:pPr>
        <w:rPr>
          <w:rFonts w:asciiTheme="majorHAnsi" w:hAnsiTheme="majorHAnsi" w:cstheme="majorHAnsi"/>
          <w:sz w:val="22"/>
          <w:lang w:val="fr-BE"/>
        </w:rPr>
      </w:pPr>
      <w:r w:rsidRPr="00EF718B">
        <w:rPr>
          <w:rFonts w:asciiTheme="majorHAnsi" w:hAnsiTheme="majorHAnsi" w:cstheme="majorHAnsi"/>
          <w:sz w:val="22"/>
          <w:lang w:val="fr-BE"/>
        </w:rPr>
        <w:t xml:space="preserve">Si les parties ne parviennent pas à un accord sur les services supplémentaires et que le </w:t>
      </w:r>
      <w:r w:rsidR="00BD50BC" w:rsidRPr="00EF718B">
        <w:rPr>
          <w:rFonts w:asciiTheme="majorHAnsi" w:hAnsiTheme="majorHAnsi" w:cstheme="majorHAnsi"/>
          <w:sz w:val="22"/>
          <w:lang w:val="fr-BE"/>
        </w:rPr>
        <w:t>C</w:t>
      </w:r>
      <w:r w:rsidRPr="00EF718B">
        <w:rPr>
          <w:rFonts w:asciiTheme="majorHAnsi" w:hAnsiTheme="majorHAnsi" w:cstheme="majorHAnsi"/>
          <w:sz w:val="22"/>
          <w:lang w:val="fr-BE"/>
        </w:rPr>
        <w:t xml:space="preserve">lient insiste toujours pour que les travaux soient effectués, la décision concernant la nécessité de ces travaux et/ou les coûts sera prise par </w:t>
      </w:r>
      <w:r w:rsidR="000F797F">
        <w:rPr>
          <w:rFonts w:asciiTheme="majorHAnsi" w:hAnsiTheme="majorHAnsi" w:cstheme="majorHAnsi"/>
          <w:sz w:val="22"/>
          <w:lang w:val="fr-BE"/>
        </w:rPr>
        <w:t xml:space="preserve">un </w:t>
      </w:r>
      <w:r w:rsidRPr="00EF718B">
        <w:rPr>
          <w:rFonts w:asciiTheme="majorHAnsi" w:hAnsiTheme="majorHAnsi" w:cstheme="majorHAnsi"/>
          <w:sz w:val="22"/>
          <w:lang w:val="fr-BE"/>
        </w:rPr>
        <w:t>expert. Dans ce cas, la décision de l'expert reflète</w:t>
      </w:r>
      <w:r w:rsidR="00927817" w:rsidRPr="00EF718B">
        <w:rPr>
          <w:rFonts w:asciiTheme="majorHAnsi" w:hAnsiTheme="majorHAnsi" w:cstheme="majorHAnsi"/>
          <w:sz w:val="22"/>
          <w:lang w:val="fr-BE"/>
        </w:rPr>
        <w:t>ra</w:t>
      </w:r>
      <w:r w:rsidRPr="00EF718B">
        <w:rPr>
          <w:rFonts w:asciiTheme="majorHAnsi" w:hAnsiTheme="majorHAnsi" w:cstheme="majorHAnsi"/>
          <w:sz w:val="22"/>
          <w:lang w:val="fr-BE"/>
        </w:rPr>
        <w:t xml:space="preserve">, dans la mesure du possible, l'esprit du présent </w:t>
      </w:r>
      <w:r w:rsidR="00927817" w:rsidRPr="00EF718B">
        <w:rPr>
          <w:rFonts w:asciiTheme="majorHAnsi" w:hAnsiTheme="majorHAnsi" w:cstheme="majorHAnsi"/>
          <w:sz w:val="22"/>
          <w:lang w:val="fr-BE"/>
        </w:rPr>
        <w:t>Contrat</w:t>
      </w:r>
      <w:r w:rsidRPr="00EF718B">
        <w:rPr>
          <w:rFonts w:asciiTheme="majorHAnsi" w:hAnsiTheme="majorHAnsi" w:cstheme="majorHAnsi"/>
          <w:sz w:val="22"/>
          <w:lang w:val="fr-BE"/>
        </w:rPr>
        <w:t xml:space="preserve">. </w:t>
      </w:r>
    </w:p>
    <w:p w14:paraId="4026F875" w14:textId="675AA4D1" w:rsidR="00BB2123" w:rsidRPr="00EF718B" w:rsidRDefault="00BB2123" w:rsidP="00BB2123">
      <w:pPr>
        <w:rPr>
          <w:rFonts w:asciiTheme="majorHAnsi" w:hAnsiTheme="majorHAnsi" w:cstheme="majorHAnsi"/>
          <w:sz w:val="22"/>
          <w:lang w:val="fr-BE"/>
        </w:rPr>
      </w:pPr>
      <w:r w:rsidRPr="00EF718B">
        <w:rPr>
          <w:rFonts w:asciiTheme="majorHAnsi" w:hAnsiTheme="majorHAnsi" w:cstheme="majorHAnsi"/>
          <w:sz w:val="22"/>
          <w:lang w:val="fr-BE"/>
        </w:rPr>
        <w:t xml:space="preserve">Lors de l'exécution des </w:t>
      </w:r>
      <w:r w:rsidR="00927817" w:rsidRPr="00EF718B">
        <w:rPr>
          <w:rFonts w:asciiTheme="majorHAnsi" w:hAnsiTheme="majorHAnsi" w:cstheme="majorHAnsi"/>
          <w:sz w:val="22"/>
          <w:lang w:val="fr-BE"/>
        </w:rPr>
        <w:t>P</w:t>
      </w:r>
      <w:r w:rsidRPr="00EF718B">
        <w:rPr>
          <w:rFonts w:asciiTheme="majorHAnsi" w:hAnsiTheme="majorHAnsi" w:cstheme="majorHAnsi"/>
          <w:sz w:val="22"/>
          <w:lang w:val="fr-BE"/>
        </w:rPr>
        <w:t xml:space="preserve">restations </w:t>
      </w:r>
      <w:r w:rsidR="00927817" w:rsidRPr="00EF718B">
        <w:rPr>
          <w:rFonts w:asciiTheme="majorHAnsi" w:hAnsiTheme="majorHAnsi" w:cstheme="majorHAnsi"/>
          <w:sz w:val="22"/>
          <w:lang w:val="fr-BE"/>
        </w:rPr>
        <w:t>Complémentaires</w:t>
      </w:r>
      <w:r w:rsidRPr="00EF718B">
        <w:rPr>
          <w:rFonts w:asciiTheme="majorHAnsi" w:hAnsiTheme="majorHAnsi" w:cstheme="majorHAnsi"/>
          <w:sz w:val="22"/>
          <w:lang w:val="fr-BE"/>
        </w:rPr>
        <w:t xml:space="preserve">, </w:t>
      </w:r>
      <w:r w:rsidR="00573198" w:rsidRPr="00EF718B">
        <w:rPr>
          <w:rFonts w:asciiTheme="majorHAnsi" w:hAnsiTheme="majorHAnsi" w:cstheme="majorHAnsi"/>
          <w:sz w:val="22"/>
          <w:lang w:val="fr-BE"/>
        </w:rPr>
        <w:t>le Prestataire</w:t>
      </w:r>
      <w:r w:rsidRPr="00EF718B">
        <w:rPr>
          <w:rFonts w:asciiTheme="majorHAnsi" w:hAnsiTheme="majorHAnsi" w:cstheme="majorHAnsi"/>
          <w:sz w:val="22"/>
          <w:lang w:val="fr-BE"/>
        </w:rPr>
        <w:t xml:space="preserve"> s'engage à faire de son mieux pour minimiser les interruptions de la </w:t>
      </w:r>
      <w:r w:rsidR="004342C6" w:rsidRPr="00EF718B">
        <w:rPr>
          <w:rFonts w:asciiTheme="majorHAnsi" w:hAnsiTheme="majorHAnsi" w:cstheme="majorHAnsi"/>
          <w:sz w:val="22"/>
          <w:lang w:val="fr-BE"/>
        </w:rPr>
        <w:t>C</w:t>
      </w:r>
      <w:r w:rsidRPr="00EF718B">
        <w:rPr>
          <w:rFonts w:asciiTheme="majorHAnsi" w:hAnsiTheme="majorHAnsi" w:cstheme="majorHAnsi"/>
          <w:sz w:val="22"/>
          <w:lang w:val="fr-BE"/>
        </w:rPr>
        <w:t>entrale et limiter les pertes de production d'énergie électrique, conformément à l'article 4.</w:t>
      </w:r>
    </w:p>
    <w:p w14:paraId="321681E9" w14:textId="791EB27A" w:rsidR="00BB2123" w:rsidRPr="00EF718B" w:rsidRDefault="00573198" w:rsidP="00BB2123">
      <w:pPr>
        <w:rPr>
          <w:rFonts w:asciiTheme="majorHAnsi" w:hAnsiTheme="majorHAnsi" w:cstheme="majorHAnsi"/>
          <w:sz w:val="22"/>
          <w:lang w:val="fr-BE"/>
        </w:rPr>
      </w:pPr>
      <w:r w:rsidRPr="00EF718B">
        <w:rPr>
          <w:rFonts w:asciiTheme="majorHAnsi" w:hAnsiTheme="majorHAnsi" w:cstheme="majorHAnsi"/>
          <w:sz w:val="22"/>
          <w:lang w:val="fr-BE"/>
        </w:rPr>
        <w:t>Le Prestataire</w:t>
      </w:r>
      <w:r w:rsidR="00BB2123" w:rsidRPr="00EF718B">
        <w:rPr>
          <w:rFonts w:asciiTheme="majorHAnsi" w:hAnsiTheme="majorHAnsi" w:cstheme="majorHAnsi"/>
          <w:sz w:val="22"/>
          <w:lang w:val="fr-BE"/>
        </w:rPr>
        <w:t xml:space="preserve"> garantit au </w:t>
      </w:r>
      <w:r w:rsidR="00BD50BC" w:rsidRPr="00EF718B">
        <w:rPr>
          <w:rFonts w:asciiTheme="majorHAnsi" w:hAnsiTheme="majorHAnsi" w:cstheme="majorHAnsi"/>
          <w:sz w:val="22"/>
          <w:lang w:val="fr-BE"/>
        </w:rPr>
        <w:t>C</w:t>
      </w:r>
      <w:r w:rsidR="00BB2123" w:rsidRPr="00EF718B">
        <w:rPr>
          <w:rFonts w:asciiTheme="majorHAnsi" w:hAnsiTheme="majorHAnsi" w:cstheme="majorHAnsi"/>
          <w:sz w:val="22"/>
          <w:lang w:val="fr-BE"/>
        </w:rPr>
        <w:t xml:space="preserve">lient que les </w:t>
      </w:r>
      <w:r w:rsidR="003B3D4C" w:rsidRPr="00EF718B">
        <w:rPr>
          <w:rFonts w:asciiTheme="majorHAnsi" w:hAnsiTheme="majorHAnsi" w:cstheme="majorHAnsi"/>
          <w:sz w:val="22"/>
          <w:lang w:val="fr-BE"/>
        </w:rPr>
        <w:t>P</w:t>
      </w:r>
      <w:r w:rsidR="00927817" w:rsidRPr="00EF718B">
        <w:rPr>
          <w:rFonts w:asciiTheme="majorHAnsi" w:hAnsiTheme="majorHAnsi" w:cstheme="majorHAnsi"/>
          <w:sz w:val="22"/>
          <w:lang w:val="fr-BE"/>
        </w:rPr>
        <w:t xml:space="preserve">restations </w:t>
      </w:r>
      <w:r w:rsidR="003B3D4C" w:rsidRPr="00EF718B">
        <w:rPr>
          <w:rFonts w:asciiTheme="majorHAnsi" w:hAnsiTheme="majorHAnsi" w:cstheme="majorHAnsi"/>
          <w:sz w:val="22"/>
          <w:lang w:val="fr-BE"/>
        </w:rPr>
        <w:t>Complémentaires sont</w:t>
      </w:r>
      <w:r w:rsidR="00BB2123" w:rsidRPr="00EF718B">
        <w:rPr>
          <w:rFonts w:asciiTheme="majorHAnsi" w:hAnsiTheme="majorHAnsi" w:cstheme="majorHAnsi"/>
          <w:sz w:val="22"/>
          <w:lang w:val="fr-BE"/>
        </w:rPr>
        <w:t xml:space="preserve"> </w:t>
      </w:r>
      <w:r w:rsidR="00774A90" w:rsidRPr="00EF718B">
        <w:rPr>
          <w:rFonts w:asciiTheme="majorHAnsi" w:hAnsiTheme="majorHAnsi" w:cstheme="majorHAnsi"/>
          <w:sz w:val="22"/>
          <w:lang w:val="fr-BE"/>
        </w:rPr>
        <w:t>exemptes</w:t>
      </w:r>
      <w:r w:rsidR="00BB2123" w:rsidRPr="00EF718B">
        <w:rPr>
          <w:rFonts w:asciiTheme="majorHAnsi" w:hAnsiTheme="majorHAnsi" w:cstheme="majorHAnsi"/>
          <w:sz w:val="22"/>
          <w:lang w:val="fr-BE"/>
        </w:rPr>
        <w:t xml:space="preserve"> de </w:t>
      </w:r>
      <w:proofErr w:type="gramStart"/>
      <w:r w:rsidR="00BB2123" w:rsidRPr="00EF718B">
        <w:rPr>
          <w:rFonts w:asciiTheme="majorHAnsi" w:hAnsiTheme="majorHAnsi" w:cstheme="majorHAnsi"/>
          <w:sz w:val="22"/>
          <w:lang w:val="fr-BE"/>
        </w:rPr>
        <w:t>défauts</w:t>
      </w:r>
      <w:r w:rsidR="00774A90" w:rsidRPr="00EF718B">
        <w:rPr>
          <w:rFonts w:asciiTheme="majorHAnsi" w:hAnsiTheme="majorHAnsi" w:cstheme="majorHAnsi"/>
          <w:sz w:val="22"/>
          <w:lang w:val="fr-BE"/>
        </w:rPr>
        <w:t xml:space="preserve"> </w:t>
      </w:r>
      <w:r w:rsidR="00BB2123" w:rsidRPr="00EF718B">
        <w:rPr>
          <w:rFonts w:asciiTheme="majorHAnsi" w:hAnsiTheme="majorHAnsi" w:cstheme="majorHAnsi"/>
          <w:sz w:val="22"/>
          <w:lang w:val="fr-BE"/>
        </w:rPr>
        <w:t>pendant</w:t>
      </w:r>
      <w:proofErr w:type="gramEnd"/>
      <w:r w:rsidR="00BB2123" w:rsidRPr="00EF718B">
        <w:rPr>
          <w:rFonts w:asciiTheme="majorHAnsi" w:hAnsiTheme="majorHAnsi" w:cstheme="majorHAnsi"/>
          <w:sz w:val="22"/>
          <w:lang w:val="fr-BE"/>
        </w:rPr>
        <w:t xml:space="preserve"> </w:t>
      </w:r>
      <w:r w:rsidR="009037B4" w:rsidRPr="00EF718B">
        <w:rPr>
          <w:rFonts w:asciiTheme="majorHAnsi" w:hAnsiTheme="majorHAnsi" w:cstheme="majorHAnsi"/>
          <w:i/>
          <w:iCs/>
          <w:sz w:val="22"/>
          <w:lang w:val="fr-BE"/>
        </w:rPr>
        <w:t>[</w:t>
      </w:r>
      <w:r w:rsidR="00D4013A" w:rsidRPr="00EF718B">
        <w:rPr>
          <w:rFonts w:asciiTheme="majorHAnsi" w:hAnsiTheme="majorHAnsi" w:cstheme="majorHAnsi"/>
          <w:i/>
          <w:iCs/>
          <w:sz w:val="22"/>
          <w:lang w:val="fr-BE"/>
        </w:rPr>
        <w:t>douze</w:t>
      </w:r>
      <w:r w:rsidR="00BB2123" w:rsidRPr="00EF718B">
        <w:rPr>
          <w:rFonts w:asciiTheme="majorHAnsi" w:hAnsiTheme="majorHAnsi" w:cstheme="majorHAnsi"/>
          <w:i/>
          <w:iCs/>
          <w:sz w:val="22"/>
          <w:lang w:val="fr-BE"/>
        </w:rPr>
        <w:t xml:space="preserve"> (</w:t>
      </w:r>
      <w:r w:rsidR="00D4013A" w:rsidRPr="00EF718B">
        <w:rPr>
          <w:rFonts w:asciiTheme="majorHAnsi" w:hAnsiTheme="majorHAnsi" w:cstheme="majorHAnsi"/>
          <w:i/>
          <w:iCs/>
          <w:sz w:val="22"/>
          <w:lang w:val="fr-BE"/>
        </w:rPr>
        <w:t>12</w:t>
      </w:r>
      <w:r w:rsidR="00BB2123" w:rsidRPr="00EF718B">
        <w:rPr>
          <w:rFonts w:asciiTheme="majorHAnsi" w:hAnsiTheme="majorHAnsi" w:cstheme="majorHAnsi"/>
          <w:i/>
          <w:iCs/>
          <w:sz w:val="22"/>
          <w:lang w:val="fr-BE"/>
        </w:rPr>
        <w:t xml:space="preserve">) </w:t>
      </w:r>
      <w:r w:rsidR="00D4013A" w:rsidRPr="00EF718B">
        <w:rPr>
          <w:rFonts w:asciiTheme="majorHAnsi" w:hAnsiTheme="majorHAnsi" w:cstheme="majorHAnsi"/>
          <w:i/>
          <w:iCs/>
          <w:sz w:val="22"/>
          <w:lang w:val="fr-BE"/>
        </w:rPr>
        <w:t>mois</w:t>
      </w:r>
      <w:r w:rsidR="009037B4" w:rsidRPr="00EF718B">
        <w:rPr>
          <w:rFonts w:asciiTheme="majorHAnsi" w:hAnsiTheme="majorHAnsi" w:cstheme="majorHAnsi"/>
          <w:i/>
          <w:iCs/>
          <w:sz w:val="22"/>
          <w:lang w:val="fr-BE"/>
        </w:rPr>
        <w:t>]</w:t>
      </w:r>
      <w:r w:rsidR="00BB2123" w:rsidRPr="00EF718B">
        <w:rPr>
          <w:rFonts w:asciiTheme="majorHAnsi" w:hAnsiTheme="majorHAnsi" w:cstheme="majorHAnsi"/>
          <w:sz w:val="22"/>
          <w:lang w:val="fr-BE"/>
        </w:rPr>
        <w:t xml:space="preserve"> à compter de l'exécution/installation.</w:t>
      </w:r>
      <w:r w:rsidR="00774A90" w:rsidRPr="00EF718B">
        <w:rPr>
          <w:rFonts w:asciiTheme="majorHAnsi" w:hAnsiTheme="majorHAnsi" w:cstheme="majorHAnsi"/>
          <w:sz w:val="22"/>
        </w:rPr>
        <w:t xml:space="preserve"> </w:t>
      </w:r>
      <w:r w:rsidR="00774A90" w:rsidRPr="00EF718B">
        <w:rPr>
          <w:rFonts w:asciiTheme="majorHAnsi" w:hAnsiTheme="majorHAnsi" w:cstheme="majorHAnsi"/>
          <w:sz w:val="22"/>
          <w:lang w:val="fr-BE"/>
        </w:rPr>
        <w:t>Cette garantie s’appliquera même après l'expiration ou la résiliation du Contrat</w:t>
      </w:r>
      <w:r w:rsidR="00BC1888" w:rsidRPr="00EF718B">
        <w:rPr>
          <w:rFonts w:asciiTheme="majorHAnsi" w:hAnsiTheme="majorHAnsi" w:cstheme="majorHAnsi"/>
          <w:sz w:val="22"/>
          <w:lang w:val="fr-BE"/>
        </w:rPr>
        <w:t>.</w:t>
      </w:r>
    </w:p>
    <w:p w14:paraId="17CCF1FB" w14:textId="77777777" w:rsidR="00F97ACE" w:rsidRPr="00EF718B" w:rsidRDefault="00F97ACE" w:rsidP="00BB2123">
      <w:pPr>
        <w:rPr>
          <w:rFonts w:asciiTheme="majorHAnsi" w:hAnsiTheme="majorHAnsi" w:cstheme="majorHAnsi"/>
          <w:sz w:val="22"/>
          <w:lang w:val="fr-BE"/>
        </w:rPr>
      </w:pPr>
    </w:p>
    <w:p w14:paraId="433D5AED" w14:textId="4C86B40B" w:rsidR="00B40A29" w:rsidRPr="00EF718B" w:rsidRDefault="00DB53CB" w:rsidP="00CF22B4">
      <w:pPr>
        <w:pStyle w:val="Titre1"/>
        <w:rPr>
          <w:rFonts w:asciiTheme="majorHAnsi" w:hAnsiTheme="majorHAnsi" w:cstheme="majorHAnsi"/>
          <w:sz w:val="26"/>
          <w:szCs w:val="26"/>
          <w:lang w:val="fr-BE"/>
        </w:rPr>
      </w:pPr>
      <w:bookmarkStart w:id="47" w:name="_Toc35963007"/>
      <w:r w:rsidRPr="00EF718B">
        <w:rPr>
          <w:rFonts w:asciiTheme="majorHAnsi" w:hAnsiTheme="majorHAnsi" w:cstheme="majorHAnsi"/>
          <w:sz w:val="26"/>
          <w:szCs w:val="26"/>
          <w:lang w:val="fr-BE"/>
        </w:rPr>
        <w:t xml:space="preserve">Les </w:t>
      </w:r>
      <w:r w:rsidR="00CF22B4" w:rsidRPr="00EF718B">
        <w:rPr>
          <w:rFonts w:asciiTheme="majorHAnsi" w:hAnsiTheme="majorHAnsi" w:cstheme="majorHAnsi"/>
          <w:sz w:val="26"/>
          <w:szCs w:val="26"/>
          <w:lang w:val="fr-BE"/>
        </w:rPr>
        <w:t>Garanties</w:t>
      </w:r>
      <w:bookmarkEnd w:id="47"/>
      <w:r w:rsidR="00CF22B4" w:rsidRPr="00EF718B">
        <w:rPr>
          <w:rFonts w:asciiTheme="majorHAnsi" w:hAnsiTheme="majorHAnsi" w:cstheme="majorHAnsi"/>
          <w:sz w:val="26"/>
          <w:szCs w:val="26"/>
          <w:lang w:val="fr-BE"/>
        </w:rPr>
        <w:t xml:space="preserve"> </w:t>
      </w:r>
    </w:p>
    <w:p w14:paraId="23D603CD" w14:textId="313B7529" w:rsidR="001C1690" w:rsidRPr="00EF718B" w:rsidRDefault="001C1690" w:rsidP="001C1690">
      <w:pPr>
        <w:pStyle w:val="Titre2"/>
        <w:rPr>
          <w:rFonts w:asciiTheme="majorHAnsi" w:hAnsiTheme="majorHAnsi" w:cstheme="majorHAnsi"/>
          <w:sz w:val="22"/>
          <w:szCs w:val="22"/>
          <w:lang w:val="fr-BE"/>
        </w:rPr>
      </w:pPr>
      <w:bookmarkStart w:id="48" w:name="_Toc35963008"/>
      <w:r w:rsidRPr="00EF718B">
        <w:rPr>
          <w:rFonts w:asciiTheme="majorHAnsi" w:hAnsiTheme="majorHAnsi" w:cstheme="majorHAnsi"/>
          <w:sz w:val="22"/>
          <w:szCs w:val="22"/>
          <w:lang w:val="fr-BE"/>
        </w:rPr>
        <w:t>8.1.</w:t>
      </w:r>
      <w:r w:rsidRPr="00EF718B">
        <w:rPr>
          <w:rFonts w:asciiTheme="majorHAnsi" w:hAnsiTheme="majorHAnsi" w:cstheme="majorHAnsi"/>
          <w:sz w:val="22"/>
          <w:szCs w:val="22"/>
          <w:lang w:val="fr-BE"/>
        </w:rPr>
        <w:tab/>
      </w:r>
      <w:r w:rsidR="002A7F4B" w:rsidRPr="00EF718B">
        <w:rPr>
          <w:rFonts w:asciiTheme="majorHAnsi" w:hAnsiTheme="majorHAnsi" w:cstheme="majorHAnsi"/>
          <w:sz w:val="22"/>
          <w:szCs w:val="22"/>
        </w:rPr>
        <w:t>G</w:t>
      </w:r>
      <w:proofErr w:type="spellStart"/>
      <w:r w:rsidRPr="00EF718B">
        <w:rPr>
          <w:rFonts w:asciiTheme="majorHAnsi" w:hAnsiTheme="majorHAnsi" w:cstheme="majorHAnsi"/>
          <w:sz w:val="22"/>
          <w:szCs w:val="22"/>
          <w:lang w:val="fr-BE"/>
        </w:rPr>
        <w:t>arantie</w:t>
      </w:r>
      <w:proofErr w:type="spellEnd"/>
      <w:r w:rsidRPr="00EF718B">
        <w:rPr>
          <w:rFonts w:asciiTheme="majorHAnsi" w:hAnsiTheme="majorHAnsi" w:cstheme="majorHAnsi"/>
          <w:sz w:val="22"/>
          <w:szCs w:val="22"/>
          <w:lang w:val="fr-BE"/>
        </w:rPr>
        <w:t xml:space="preserve"> </w:t>
      </w:r>
      <w:r w:rsidR="00DB53CB" w:rsidRPr="00EF718B">
        <w:rPr>
          <w:rFonts w:asciiTheme="majorHAnsi" w:hAnsiTheme="majorHAnsi" w:cstheme="majorHAnsi"/>
          <w:sz w:val="22"/>
          <w:szCs w:val="22"/>
          <w:lang w:val="fr-BE"/>
        </w:rPr>
        <w:t>de disponibilité</w:t>
      </w:r>
      <w:bookmarkEnd w:id="48"/>
    </w:p>
    <w:p w14:paraId="645C90CF" w14:textId="76470717" w:rsidR="001C1690" w:rsidRPr="00EF718B" w:rsidRDefault="001C1690" w:rsidP="001C1690">
      <w:pPr>
        <w:rPr>
          <w:rFonts w:asciiTheme="majorHAnsi" w:hAnsiTheme="majorHAnsi" w:cstheme="majorHAnsi"/>
          <w:sz w:val="22"/>
          <w:lang w:val="fr-BE"/>
        </w:rPr>
      </w:pPr>
      <w:r w:rsidRPr="00EF718B">
        <w:rPr>
          <w:rFonts w:asciiTheme="majorHAnsi" w:hAnsiTheme="majorHAnsi" w:cstheme="majorHAnsi"/>
          <w:sz w:val="22"/>
          <w:lang w:val="fr-BE"/>
        </w:rPr>
        <w:t xml:space="preserve">Le Prestataire garantit qu'au cours de chaque </w:t>
      </w:r>
      <w:r w:rsidR="00A0185A" w:rsidRPr="00EF718B">
        <w:rPr>
          <w:rFonts w:asciiTheme="majorHAnsi" w:hAnsiTheme="majorHAnsi" w:cstheme="majorHAnsi"/>
          <w:sz w:val="22"/>
          <w:lang w:val="fr-BE"/>
        </w:rPr>
        <w:t xml:space="preserve">Année </w:t>
      </w:r>
      <w:r w:rsidR="0088284E" w:rsidRPr="00EF718B">
        <w:rPr>
          <w:rFonts w:asciiTheme="majorHAnsi" w:hAnsiTheme="majorHAnsi" w:cstheme="majorHAnsi"/>
          <w:sz w:val="22"/>
          <w:lang w:val="fr-BE"/>
        </w:rPr>
        <w:t>Contractuelle</w:t>
      </w:r>
      <w:r w:rsidRPr="00EF718B">
        <w:rPr>
          <w:rFonts w:asciiTheme="majorHAnsi" w:hAnsiTheme="majorHAnsi" w:cstheme="majorHAnsi"/>
          <w:sz w:val="22"/>
          <w:lang w:val="fr-BE"/>
        </w:rPr>
        <w:t xml:space="preserve">, la Centrale atteindra </w:t>
      </w:r>
      <w:r w:rsidR="00A0185A" w:rsidRPr="00EF718B">
        <w:rPr>
          <w:rFonts w:asciiTheme="majorHAnsi" w:hAnsiTheme="majorHAnsi" w:cstheme="majorHAnsi"/>
          <w:sz w:val="22"/>
          <w:lang w:val="fr-BE"/>
        </w:rPr>
        <w:t>une</w:t>
      </w:r>
      <w:r w:rsidRPr="00EF718B">
        <w:rPr>
          <w:rFonts w:asciiTheme="majorHAnsi" w:hAnsiTheme="majorHAnsi" w:cstheme="majorHAnsi"/>
          <w:sz w:val="22"/>
          <w:lang w:val="fr-BE"/>
        </w:rPr>
        <w:t xml:space="preserve"> </w:t>
      </w:r>
      <w:r w:rsidR="007D12D0" w:rsidRPr="00EF718B">
        <w:rPr>
          <w:rFonts w:asciiTheme="majorHAnsi" w:hAnsiTheme="majorHAnsi" w:cstheme="majorHAnsi"/>
          <w:sz w:val="22"/>
        </w:rPr>
        <w:t>D</w:t>
      </w:r>
      <w:proofErr w:type="spellStart"/>
      <w:r w:rsidRPr="00EF718B">
        <w:rPr>
          <w:rFonts w:asciiTheme="majorHAnsi" w:hAnsiTheme="majorHAnsi" w:cstheme="majorHAnsi"/>
          <w:sz w:val="22"/>
          <w:lang w:val="fr-BE"/>
        </w:rPr>
        <w:t>isponibilité</w:t>
      </w:r>
      <w:proofErr w:type="spellEnd"/>
      <w:r w:rsidRPr="00EF718B">
        <w:rPr>
          <w:rFonts w:asciiTheme="majorHAnsi" w:hAnsiTheme="majorHAnsi" w:cstheme="majorHAnsi"/>
          <w:sz w:val="22"/>
          <w:lang w:val="fr-BE"/>
        </w:rPr>
        <w:t xml:space="preserve"> </w:t>
      </w:r>
      <w:r w:rsidR="007D12D0" w:rsidRPr="00EF718B">
        <w:rPr>
          <w:rFonts w:asciiTheme="majorHAnsi" w:hAnsiTheme="majorHAnsi" w:cstheme="majorHAnsi"/>
          <w:sz w:val="22"/>
        </w:rPr>
        <w:t>T</w:t>
      </w:r>
      <w:proofErr w:type="spellStart"/>
      <w:r w:rsidRPr="00EF718B">
        <w:rPr>
          <w:rFonts w:asciiTheme="majorHAnsi" w:hAnsiTheme="majorHAnsi" w:cstheme="majorHAnsi"/>
          <w:sz w:val="22"/>
          <w:lang w:val="fr-BE"/>
        </w:rPr>
        <w:t>echnique</w:t>
      </w:r>
      <w:proofErr w:type="spellEnd"/>
      <w:r w:rsidRPr="00EF718B">
        <w:rPr>
          <w:rFonts w:asciiTheme="majorHAnsi" w:hAnsiTheme="majorHAnsi" w:cstheme="majorHAnsi"/>
          <w:sz w:val="22"/>
          <w:lang w:val="fr-BE"/>
        </w:rPr>
        <w:t xml:space="preserve"> de </w:t>
      </w:r>
      <w:r w:rsidR="00A0185A" w:rsidRPr="00EF718B">
        <w:rPr>
          <w:rFonts w:asciiTheme="majorHAnsi" w:hAnsiTheme="majorHAnsi" w:cstheme="majorHAnsi"/>
          <w:i/>
          <w:iCs/>
          <w:sz w:val="22"/>
          <w:lang w:val="fr-BE"/>
        </w:rPr>
        <w:t>[</w:t>
      </w:r>
      <w:r w:rsidRPr="00EF718B">
        <w:rPr>
          <w:rFonts w:asciiTheme="majorHAnsi" w:hAnsiTheme="majorHAnsi" w:cstheme="majorHAnsi"/>
          <w:i/>
          <w:iCs/>
          <w:sz w:val="22"/>
          <w:lang w:val="fr-BE"/>
        </w:rPr>
        <w:t>98</w:t>
      </w:r>
      <w:r w:rsidR="000F797F">
        <w:rPr>
          <w:rFonts w:asciiTheme="majorHAnsi" w:hAnsiTheme="majorHAnsi" w:cstheme="majorHAnsi"/>
          <w:i/>
          <w:iCs/>
          <w:sz w:val="22"/>
          <w:lang w:val="fr-BE"/>
        </w:rPr>
        <w:t>.5</w:t>
      </w:r>
      <w:r w:rsidR="00F97148">
        <w:rPr>
          <w:rFonts w:asciiTheme="majorHAnsi" w:hAnsiTheme="majorHAnsi" w:cstheme="majorHAnsi"/>
          <w:i/>
          <w:iCs/>
          <w:sz w:val="22"/>
          <w:lang w:val="fr-BE"/>
        </w:rPr>
        <w:t>-99</w:t>
      </w:r>
      <w:r w:rsidRPr="00EF718B">
        <w:rPr>
          <w:rFonts w:asciiTheme="majorHAnsi" w:hAnsiTheme="majorHAnsi" w:cstheme="majorHAnsi"/>
          <w:i/>
          <w:iCs/>
          <w:sz w:val="22"/>
          <w:lang w:val="fr-BE"/>
        </w:rPr>
        <w:t>%</w:t>
      </w:r>
      <w:r w:rsidR="00A0185A" w:rsidRPr="00EF718B">
        <w:rPr>
          <w:rFonts w:asciiTheme="majorHAnsi" w:hAnsiTheme="majorHAnsi" w:cstheme="majorHAnsi"/>
          <w:i/>
          <w:iCs/>
          <w:sz w:val="22"/>
          <w:lang w:val="fr-BE"/>
        </w:rPr>
        <w:t>]</w:t>
      </w:r>
      <w:r w:rsidRPr="00EF718B">
        <w:rPr>
          <w:rFonts w:asciiTheme="majorHAnsi" w:hAnsiTheme="majorHAnsi" w:cstheme="majorHAnsi"/>
          <w:sz w:val="22"/>
          <w:lang w:val="fr-BE"/>
        </w:rPr>
        <w:t xml:space="preserve"> convenue et calculée conformément à l'</w:t>
      </w:r>
      <w:r w:rsidR="005C589E" w:rsidRPr="00EF718B">
        <w:rPr>
          <w:rFonts w:asciiTheme="majorHAnsi" w:hAnsiTheme="majorHAnsi" w:cstheme="majorHAnsi"/>
          <w:sz w:val="22"/>
          <w:lang w:val="fr-BE"/>
        </w:rPr>
        <w:t>A</w:t>
      </w:r>
      <w:r w:rsidRPr="00EF718B">
        <w:rPr>
          <w:rFonts w:asciiTheme="majorHAnsi" w:hAnsiTheme="majorHAnsi" w:cstheme="majorHAnsi"/>
          <w:sz w:val="22"/>
          <w:lang w:val="fr-BE"/>
        </w:rPr>
        <w:t xml:space="preserve">nnexe 5 (la " </w:t>
      </w:r>
      <w:r w:rsidR="007D12D0" w:rsidRPr="00EF718B">
        <w:rPr>
          <w:rFonts w:asciiTheme="majorHAnsi" w:hAnsiTheme="majorHAnsi" w:cstheme="majorHAnsi"/>
          <w:sz w:val="22"/>
        </w:rPr>
        <w:t>D</w:t>
      </w:r>
      <w:proofErr w:type="spellStart"/>
      <w:r w:rsidRPr="00EF718B">
        <w:rPr>
          <w:rFonts w:asciiTheme="majorHAnsi" w:hAnsiTheme="majorHAnsi" w:cstheme="majorHAnsi"/>
          <w:sz w:val="22"/>
          <w:lang w:val="fr-BE"/>
        </w:rPr>
        <w:t>isponibilité</w:t>
      </w:r>
      <w:proofErr w:type="spellEnd"/>
      <w:r w:rsidRPr="00EF718B">
        <w:rPr>
          <w:rFonts w:asciiTheme="majorHAnsi" w:hAnsiTheme="majorHAnsi" w:cstheme="majorHAnsi"/>
          <w:sz w:val="22"/>
          <w:lang w:val="fr-BE"/>
        </w:rPr>
        <w:t xml:space="preserve"> </w:t>
      </w:r>
      <w:r w:rsidR="007D12D0" w:rsidRPr="00EF718B">
        <w:rPr>
          <w:rFonts w:asciiTheme="majorHAnsi" w:hAnsiTheme="majorHAnsi" w:cstheme="majorHAnsi"/>
          <w:sz w:val="22"/>
        </w:rPr>
        <w:t>G</w:t>
      </w:r>
      <w:proofErr w:type="spellStart"/>
      <w:r w:rsidRPr="00EF718B">
        <w:rPr>
          <w:rFonts w:asciiTheme="majorHAnsi" w:hAnsiTheme="majorHAnsi" w:cstheme="majorHAnsi"/>
          <w:sz w:val="22"/>
          <w:lang w:val="fr-BE"/>
        </w:rPr>
        <w:t>arantie</w:t>
      </w:r>
      <w:proofErr w:type="spellEnd"/>
      <w:r w:rsidRPr="00EF718B">
        <w:rPr>
          <w:rFonts w:asciiTheme="majorHAnsi" w:hAnsiTheme="majorHAnsi" w:cstheme="majorHAnsi"/>
          <w:sz w:val="22"/>
          <w:lang w:val="fr-BE"/>
        </w:rPr>
        <w:t xml:space="preserve"> "). </w:t>
      </w:r>
    </w:p>
    <w:p w14:paraId="4E2C3E06" w14:textId="7D897FB0" w:rsidR="001C1690" w:rsidRPr="00EF718B" w:rsidRDefault="001C1690" w:rsidP="001C1690">
      <w:pPr>
        <w:rPr>
          <w:rFonts w:asciiTheme="majorHAnsi" w:hAnsiTheme="majorHAnsi" w:cstheme="majorHAnsi"/>
          <w:sz w:val="22"/>
          <w:lang w:val="fr-BE"/>
        </w:rPr>
      </w:pPr>
      <w:r w:rsidRPr="00EF718B">
        <w:rPr>
          <w:rFonts w:asciiTheme="majorHAnsi" w:hAnsiTheme="majorHAnsi" w:cstheme="majorHAnsi"/>
          <w:sz w:val="22"/>
          <w:lang w:val="fr-BE"/>
        </w:rPr>
        <w:t xml:space="preserve">Le Prestataire doit fournir </w:t>
      </w:r>
      <w:r w:rsidR="00BD50BC" w:rsidRPr="00EF718B">
        <w:rPr>
          <w:rFonts w:asciiTheme="majorHAnsi" w:hAnsiTheme="majorHAnsi" w:cstheme="majorHAnsi"/>
          <w:sz w:val="22"/>
          <w:lang w:val="fr-BE"/>
        </w:rPr>
        <w:t>au Client</w:t>
      </w:r>
      <w:r w:rsidRPr="00EF718B">
        <w:rPr>
          <w:rFonts w:asciiTheme="majorHAnsi" w:hAnsiTheme="majorHAnsi" w:cstheme="majorHAnsi"/>
          <w:sz w:val="22"/>
          <w:lang w:val="fr-BE"/>
        </w:rPr>
        <w:t xml:space="preserve"> son calcul de la </w:t>
      </w:r>
      <w:r w:rsidR="007D12D0" w:rsidRPr="00EF718B">
        <w:rPr>
          <w:rFonts w:asciiTheme="majorHAnsi" w:hAnsiTheme="majorHAnsi" w:cstheme="majorHAnsi"/>
          <w:sz w:val="22"/>
        </w:rPr>
        <w:t>D</w:t>
      </w:r>
      <w:proofErr w:type="spellStart"/>
      <w:r w:rsidRPr="00EF718B">
        <w:rPr>
          <w:rFonts w:asciiTheme="majorHAnsi" w:hAnsiTheme="majorHAnsi" w:cstheme="majorHAnsi"/>
          <w:sz w:val="22"/>
          <w:lang w:val="fr-BE"/>
        </w:rPr>
        <w:t>isponibilité</w:t>
      </w:r>
      <w:proofErr w:type="spellEnd"/>
      <w:r w:rsidRPr="00EF718B">
        <w:rPr>
          <w:rFonts w:asciiTheme="majorHAnsi" w:hAnsiTheme="majorHAnsi" w:cstheme="majorHAnsi"/>
          <w:sz w:val="22"/>
          <w:lang w:val="fr-BE"/>
        </w:rPr>
        <w:t xml:space="preserve"> </w:t>
      </w:r>
      <w:r w:rsidR="007D12D0" w:rsidRPr="00EF718B">
        <w:rPr>
          <w:rFonts w:asciiTheme="majorHAnsi" w:hAnsiTheme="majorHAnsi" w:cstheme="majorHAnsi"/>
          <w:sz w:val="22"/>
        </w:rPr>
        <w:t xml:space="preserve">Technique </w:t>
      </w:r>
      <w:r w:rsidRPr="00EF718B">
        <w:rPr>
          <w:rFonts w:asciiTheme="majorHAnsi" w:hAnsiTheme="majorHAnsi" w:cstheme="majorHAnsi"/>
          <w:sz w:val="22"/>
          <w:lang w:val="fr-BE"/>
        </w:rPr>
        <w:t xml:space="preserve">de la </w:t>
      </w:r>
      <w:r w:rsidR="00A0185A" w:rsidRPr="00EF718B">
        <w:rPr>
          <w:rFonts w:asciiTheme="majorHAnsi" w:hAnsiTheme="majorHAnsi" w:cstheme="majorHAnsi"/>
          <w:sz w:val="22"/>
          <w:lang w:val="fr-BE"/>
        </w:rPr>
        <w:t>C</w:t>
      </w:r>
      <w:r w:rsidRPr="00EF718B">
        <w:rPr>
          <w:rFonts w:asciiTheme="majorHAnsi" w:hAnsiTheme="majorHAnsi" w:cstheme="majorHAnsi"/>
          <w:sz w:val="22"/>
          <w:lang w:val="fr-BE"/>
        </w:rPr>
        <w:t>entrale, tel qu'il est indiqué à l'</w:t>
      </w:r>
      <w:r w:rsidR="005C589E" w:rsidRPr="00EF718B">
        <w:rPr>
          <w:rFonts w:asciiTheme="majorHAnsi" w:hAnsiTheme="majorHAnsi" w:cstheme="majorHAnsi"/>
          <w:sz w:val="22"/>
          <w:lang w:val="fr-BE"/>
        </w:rPr>
        <w:t>A</w:t>
      </w:r>
      <w:r w:rsidRPr="00EF718B">
        <w:rPr>
          <w:rFonts w:asciiTheme="majorHAnsi" w:hAnsiTheme="majorHAnsi" w:cstheme="majorHAnsi"/>
          <w:sz w:val="22"/>
          <w:lang w:val="fr-BE"/>
        </w:rPr>
        <w:t xml:space="preserve">nnexe 5, dans les quatre (4) semaines suivant la fin de chaque </w:t>
      </w:r>
      <w:r w:rsidR="000B2D02" w:rsidRPr="00EF718B">
        <w:rPr>
          <w:rFonts w:asciiTheme="majorHAnsi" w:hAnsiTheme="majorHAnsi" w:cstheme="majorHAnsi"/>
          <w:sz w:val="22"/>
          <w:lang w:val="fr-BE"/>
        </w:rPr>
        <w:t>A</w:t>
      </w:r>
      <w:r w:rsidRPr="00EF718B">
        <w:rPr>
          <w:rFonts w:asciiTheme="majorHAnsi" w:hAnsiTheme="majorHAnsi" w:cstheme="majorHAnsi"/>
          <w:sz w:val="22"/>
          <w:lang w:val="fr-BE"/>
        </w:rPr>
        <w:t xml:space="preserve">nnée </w:t>
      </w:r>
      <w:r w:rsidR="000B2D02" w:rsidRPr="00EF718B">
        <w:rPr>
          <w:rFonts w:asciiTheme="majorHAnsi" w:hAnsiTheme="majorHAnsi" w:cstheme="majorHAnsi"/>
          <w:sz w:val="22"/>
          <w:lang w:val="fr-BE"/>
        </w:rPr>
        <w:t>Contractuelle</w:t>
      </w:r>
      <w:r w:rsidRPr="00EF718B">
        <w:rPr>
          <w:rFonts w:asciiTheme="majorHAnsi" w:hAnsiTheme="majorHAnsi" w:cstheme="majorHAnsi"/>
          <w:sz w:val="22"/>
          <w:lang w:val="fr-BE"/>
        </w:rPr>
        <w:t xml:space="preserve">.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dispose d'un délai de 4 (quatre) semaines à compter de la réception du calcul du Prestataire pour faire opposition.</w:t>
      </w:r>
    </w:p>
    <w:p w14:paraId="13925294" w14:textId="09EA6B89" w:rsidR="001C1690" w:rsidRPr="00EF718B" w:rsidRDefault="001C1690" w:rsidP="000B2D02">
      <w:pPr>
        <w:rPr>
          <w:rFonts w:asciiTheme="majorHAnsi" w:hAnsiTheme="majorHAnsi" w:cstheme="majorHAnsi"/>
          <w:sz w:val="22"/>
          <w:lang w:val="fr-BE"/>
        </w:rPr>
      </w:pPr>
      <w:r w:rsidRPr="00EF718B">
        <w:rPr>
          <w:rFonts w:asciiTheme="majorHAnsi" w:hAnsiTheme="majorHAnsi" w:cstheme="majorHAnsi"/>
          <w:sz w:val="22"/>
          <w:lang w:val="fr-BE"/>
        </w:rPr>
        <w:lastRenderedPageBreak/>
        <w:t xml:space="preserve">Cette </w:t>
      </w:r>
      <w:r w:rsidR="00A0185A" w:rsidRPr="00EF718B">
        <w:rPr>
          <w:rFonts w:asciiTheme="majorHAnsi" w:hAnsiTheme="majorHAnsi" w:cstheme="majorHAnsi"/>
          <w:sz w:val="22"/>
          <w:lang w:val="fr-BE"/>
        </w:rPr>
        <w:t>g</w:t>
      </w:r>
      <w:r w:rsidRPr="00EF718B">
        <w:rPr>
          <w:rFonts w:asciiTheme="majorHAnsi" w:hAnsiTheme="majorHAnsi" w:cstheme="majorHAnsi"/>
          <w:sz w:val="22"/>
          <w:lang w:val="fr-BE"/>
        </w:rPr>
        <w:t xml:space="preserve">arantie </w:t>
      </w:r>
      <w:r w:rsidR="00A0185A" w:rsidRPr="00EF718B">
        <w:rPr>
          <w:rFonts w:asciiTheme="majorHAnsi" w:hAnsiTheme="majorHAnsi" w:cstheme="majorHAnsi"/>
          <w:sz w:val="22"/>
          <w:lang w:val="fr-BE"/>
        </w:rPr>
        <w:t xml:space="preserve">exclut les évènements </w:t>
      </w:r>
      <w:r w:rsidRPr="00EF718B">
        <w:rPr>
          <w:rFonts w:asciiTheme="majorHAnsi" w:hAnsiTheme="majorHAnsi" w:cstheme="majorHAnsi"/>
          <w:sz w:val="22"/>
          <w:lang w:val="fr-BE"/>
        </w:rPr>
        <w:t>qui ne seraient pas liés à une défaillance du Prestataire et de ses sous-traitants</w:t>
      </w:r>
      <w:r w:rsidR="00B07C3D" w:rsidRPr="00EF718B">
        <w:rPr>
          <w:rFonts w:asciiTheme="majorHAnsi" w:hAnsiTheme="majorHAnsi" w:cstheme="majorHAnsi"/>
          <w:sz w:val="22"/>
          <w:lang w:val="fr-BE"/>
        </w:rPr>
        <w:t xml:space="preserve"> </w:t>
      </w:r>
      <w:r w:rsidR="000B2D02" w:rsidRPr="00EF718B">
        <w:rPr>
          <w:rFonts w:asciiTheme="majorHAnsi" w:hAnsiTheme="majorHAnsi" w:cstheme="majorHAnsi"/>
          <w:sz w:val="22"/>
          <w:lang w:val="fr-BE"/>
        </w:rPr>
        <w:t>tels que décrits à l’Annexe 5 de ce Contrat.</w:t>
      </w:r>
    </w:p>
    <w:p w14:paraId="785DA4CD" w14:textId="77777777" w:rsidR="0046552D" w:rsidRPr="00EF718B" w:rsidRDefault="0046552D">
      <w:pPr>
        <w:rPr>
          <w:rFonts w:asciiTheme="majorHAnsi" w:hAnsiTheme="majorHAnsi" w:cstheme="majorHAnsi"/>
          <w:sz w:val="22"/>
          <w:lang w:val="fr-BE"/>
        </w:rPr>
      </w:pPr>
      <w:bookmarkStart w:id="49" w:name="_Hlk31270660"/>
    </w:p>
    <w:p w14:paraId="09B9DD62" w14:textId="2F0E40D5" w:rsidR="00E12ECC" w:rsidRPr="00EF718B" w:rsidRDefault="00E12ECC" w:rsidP="008C322A">
      <w:pPr>
        <w:pStyle w:val="Titre2"/>
        <w:rPr>
          <w:rFonts w:asciiTheme="majorHAnsi" w:hAnsiTheme="majorHAnsi" w:cstheme="majorHAnsi"/>
          <w:sz w:val="22"/>
          <w:szCs w:val="22"/>
          <w:lang w:val="fr-BE"/>
        </w:rPr>
      </w:pPr>
      <w:bookmarkStart w:id="50" w:name="_Toc35963009"/>
      <w:bookmarkEnd w:id="49"/>
      <w:r w:rsidRPr="00EF718B">
        <w:rPr>
          <w:rFonts w:asciiTheme="majorHAnsi" w:hAnsiTheme="majorHAnsi" w:cstheme="majorHAnsi"/>
          <w:sz w:val="22"/>
          <w:szCs w:val="22"/>
          <w:lang w:val="fr-BE"/>
        </w:rPr>
        <w:t>8.</w:t>
      </w:r>
      <w:r w:rsidR="00EE3DA7" w:rsidRPr="00EF718B">
        <w:rPr>
          <w:rFonts w:asciiTheme="majorHAnsi" w:hAnsiTheme="majorHAnsi" w:cstheme="majorHAnsi"/>
          <w:sz w:val="22"/>
          <w:szCs w:val="22"/>
          <w:lang w:val="fr-BE"/>
        </w:rPr>
        <w:t>2</w:t>
      </w:r>
      <w:r w:rsidRPr="00EF718B">
        <w:rPr>
          <w:rFonts w:asciiTheme="majorHAnsi" w:hAnsiTheme="majorHAnsi" w:cstheme="majorHAnsi"/>
          <w:sz w:val="22"/>
          <w:szCs w:val="22"/>
          <w:lang w:val="fr-BE"/>
        </w:rPr>
        <w:t>. Pénalités</w:t>
      </w:r>
      <w:bookmarkEnd w:id="50"/>
    </w:p>
    <w:p w14:paraId="20FD1782" w14:textId="58E43134" w:rsidR="00B07C3D" w:rsidRPr="00EF718B" w:rsidRDefault="001C1690" w:rsidP="001C1690">
      <w:pPr>
        <w:rPr>
          <w:rFonts w:asciiTheme="majorHAnsi" w:hAnsiTheme="majorHAnsi" w:cstheme="majorHAnsi"/>
          <w:sz w:val="22"/>
          <w:lang w:val="fr-BE"/>
        </w:rPr>
      </w:pPr>
      <w:r w:rsidRPr="00EF718B">
        <w:rPr>
          <w:rFonts w:asciiTheme="majorHAnsi" w:hAnsiTheme="majorHAnsi" w:cstheme="majorHAnsi"/>
          <w:sz w:val="22"/>
          <w:lang w:val="fr-BE"/>
        </w:rPr>
        <w:t xml:space="preserve">En cas de </w:t>
      </w:r>
      <w:r w:rsidR="00E7352C" w:rsidRPr="00EF718B">
        <w:rPr>
          <w:rFonts w:asciiTheme="majorHAnsi" w:hAnsiTheme="majorHAnsi" w:cstheme="majorHAnsi"/>
          <w:sz w:val="22"/>
          <w:lang w:val="fr-BE"/>
        </w:rPr>
        <w:t>pénalités</w:t>
      </w:r>
      <w:r w:rsidR="00050EC8" w:rsidRPr="00EF718B">
        <w:rPr>
          <w:rFonts w:asciiTheme="majorHAnsi" w:hAnsiTheme="majorHAnsi" w:cstheme="majorHAnsi"/>
          <w:sz w:val="22"/>
          <w:lang w:val="fr-BE"/>
        </w:rPr>
        <w:t xml:space="preserve"> </w:t>
      </w:r>
      <w:bookmarkStart w:id="51" w:name="_Hlk31271905"/>
      <w:r w:rsidR="00050EC8" w:rsidRPr="00EF718B">
        <w:rPr>
          <w:rFonts w:asciiTheme="majorHAnsi" w:hAnsiTheme="majorHAnsi" w:cstheme="majorHAnsi"/>
          <w:sz w:val="22"/>
          <w:lang w:val="fr-BE"/>
        </w:rPr>
        <w:t>qui seraient dus en raison</w:t>
      </w:r>
      <w:r w:rsidRPr="00EF718B">
        <w:rPr>
          <w:rFonts w:asciiTheme="majorHAnsi" w:hAnsiTheme="majorHAnsi" w:cstheme="majorHAnsi"/>
          <w:sz w:val="22"/>
          <w:lang w:val="fr-BE"/>
        </w:rPr>
        <w:t xml:space="preserve"> </w:t>
      </w:r>
      <w:r w:rsidR="00E12ECC" w:rsidRPr="00EF718B">
        <w:rPr>
          <w:rFonts w:asciiTheme="majorHAnsi" w:hAnsiTheme="majorHAnsi" w:cstheme="majorHAnsi"/>
          <w:sz w:val="22"/>
          <w:lang w:val="fr-BE"/>
        </w:rPr>
        <w:t xml:space="preserve">du non-respect des </w:t>
      </w:r>
      <w:r w:rsidR="00BC1888" w:rsidRPr="00EF718B">
        <w:rPr>
          <w:rFonts w:asciiTheme="majorHAnsi" w:hAnsiTheme="majorHAnsi" w:cstheme="majorHAnsi"/>
          <w:sz w:val="22"/>
          <w:lang w:val="fr-BE"/>
        </w:rPr>
        <w:t>d</w:t>
      </w:r>
      <w:r w:rsidR="00E12ECC" w:rsidRPr="00EF718B">
        <w:rPr>
          <w:rFonts w:asciiTheme="majorHAnsi" w:hAnsiTheme="majorHAnsi" w:cstheme="majorHAnsi"/>
          <w:sz w:val="22"/>
          <w:lang w:val="fr-BE"/>
        </w:rPr>
        <w:t xml:space="preserve">élais ou du non-respect de la Disponibilité Garantie, </w:t>
      </w:r>
      <w:r w:rsidR="00B07C3D" w:rsidRPr="00EF718B">
        <w:rPr>
          <w:rFonts w:asciiTheme="majorHAnsi" w:hAnsiTheme="majorHAnsi" w:cstheme="majorHAnsi"/>
          <w:sz w:val="22"/>
          <w:lang w:val="fr-BE"/>
        </w:rPr>
        <w:t xml:space="preserve">le calcul des montants sera </w:t>
      </w:r>
      <w:r w:rsidRPr="00EF718B">
        <w:rPr>
          <w:rFonts w:asciiTheme="majorHAnsi" w:hAnsiTheme="majorHAnsi" w:cstheme="majorHAnsi"/>
          <w:sz w:val="22"/>
          <w:lang w:val="fr-BE"/>
        </w:rPr>
        <w:t>effectué conformément à l'</w:t>
      </w:r>
      <w:r w:rsidR="005C589E" w:rsidRPr="00EF718B">
        <w:rPr>
          <w:rFonts w:asciiTheme="majorHAnsi" w:hAnsiTheme="majorHAnsi" w:cstheme="majorHAnsi"/>
          <w:sz w:val="22"/>
          <w:lang w:val="fr-BE"/>
        </w:rPr>
        <w:t>A</w:t>
      </w:r>
      <w:r w:rsidRPr="00EF718B">
        <w:rPr>
          <w:rFonts w:asciiTheme="majorHAnsi" w:hAnsiTheme="majorHAnsi" w:cstheme="majorHAnsi"/>
          <w:sz w:val="22"/>
          <w:lang w:val="fr-BE"/>
        </w:rPr>
        <w:t>nnexe 5</w:t>
      </w:r>
      <w:r w:rsidR="00C66786"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par </w:t>
      </w:r>
      <w:r w:rsidR="00C66786" w:rsidRPr="00EF718B">
        <w:rPr>
          <w:rFonts w:asciiTheme="majorHAnsi" w:hAnsiTheme="majorHAnsi" w:cstheme="majorHAnsi"/>
          <w:sz w:val="22"/>
          <w:lang w:val="fr-BE"/>
        </w:rPr>
        <w:t xml:space="preserve">le Prestataire </w:t>
      </w:r>
      <w:r w:rsidR="00DA5693" w:rsidRPr="00EF718B">
        <w:rPr>
          <w:rFonts w:asciiTheme="majorHAnsi" w:hAnsiTheme="majorHAnsi" w:cstheme="majorHAnsi"/>
          <w:sz w:val="22"/>
          <w:lang w:val="fr-BE"/>
        </w:rPr>
        <w:t xml:space="preserve">et validés par le </w:t>
      </w:r>
      <w:r w:rsidR="00BD50BC" w:rsidRPr="00EF718B">
        <w:rPr>
          <w:rFonts w:asciiTheme="majorHAnsi" w:hAnsiTheme="majorHAnsi" w:cstheme="majorHAnsi"/>
          <w:sz w:val="22"/>
          <w:lang w:val="fr-BE"/>
        </w:rPr>
        <w:t>Client</w:t>
      </w:r>
      <w:r w:rsidR="00E12ECC" w:rsidRPr="00EF718B">
        <w:rPr>
          <w:rFonts w:asciiTheme="majorHAnsi" w:hAnsiTheme="majorHAnsi" w:cstheme="majorHAnsi"/>
          <w:sz w:val="22"/>
          <w:lang w:val="fr-BE"/>
        </w:rPr>
        <w:t xml:space="preserve"> </w:t>
      </w:r>
      <w:r w:rsidR="00B07C3D" w:rsidRPr="00EF718B">
        <w:rPr>
          <w:rFonts w:asciiTheme="majorHAnsi" w:hAnsiTheme="majorHAnsi" w:cstheme="majorHAnsi"/>
          <w:sz w:val="22"/>
          <w:lang w:val="fr-BE"/>
        </w:rPr>
        <w:t>(</w:t>
      </w:r>
      <w:r w:rsidR="00E12ECC" w:rsidRPr="00EF718B">
        <w:rPr>
          <w:rFonts w:asciiTheme="majorHAnsi" w:hAnsiTheme="majorHAnsi" w:cstheme="majorHAnsi"/>
          <w:sz w:val="22"/>
          <w:lang w:val="fr-BE"/>
        </w:rPr>
        <w:t>ou à défaut par le Client</w:t>
      </w:r>
      <w:r w:rsidR="00AA30AC" w:rsidRPr="00EF718B">
        <w:rPr>
          <w:rFonts w:asciiTheme="majorHAnsi" w:hAnsiTheme="majorHAnsi" w:cstheme="majorHAnsi"/>
          <w:sz w:val="22"/>
          <w:lang w:val="fr-BE"/>
        </w:rPr>
        <w:t xml:space="preserve"> sur la base d’éléments tangibles</w:t>
      </w:r>
      <w:r w:rsidR="00B07C3D" w:rsidRPr="00EF718B">
        <w:rPr>
          <w:rFonts w:asciiTheme="majorHAnsi" w:hAnsiTheme="majorHAnsi" w:cstheme="majorHAnsi"/>
          <w:sz w:val="22"/>
          <w:lang w:val="fr-BE"/>
        </w:rPr>
        <w:t>).</w:t>
      </w:r>
    </w:p>
    <w:p w14:paraId="0C12206C" w14:textId="54C32794" w:rsidR="001C1690" w:rsidRPr="00EF718B" w:rsidRDefault="00B07C3D" w:rsidP="001C1690">
      <w:pPr>
        <w:rPr>
          <w:rFonts w:asciiTheme="majorHAnsi" w:hAnsiTheme="majorHAnsi" w:cstheme="majorHAnsi"/>
          <w:sz w:val="22"/>
          <w:lang w:val="fr-BE"/>
        </w:rPr>
      </w:pPr>
      <w:r w:rsidRPr="00EF718B">
        <w:rPr>
          <w:rFonts w:asciiTheme="majorHAnsi" w:hAnsiTheme="majorHAnsi" w:cstheme="majorHAnsi"/>
          <w:sz w:val="22"/>
          <w:lang w:val="fr-BE"/>
        </w:rPr>
        <w:t xml:space="preserve">Le Client </w:t>
      </w:r>
      <w:r w:rsidR="001C1690" w:rsidRPr="00EF718B">
        <w:rPr>
          <w:rFonts w:asciiTheme="majorHAnsi" w:hAnsiTheme="majorHAnsi" w:cstheme="majorHAnsi"/>
          <w:sz w:val="22"/>
          <w:lang w:val="fr-BE"/>
        </w:rPr>
        <w:t xml:space="preserve">facturera </w:t>
      </w:r>
      <w:r w:rsidRPr="00EF718B">
        <w:rPr>
          <w:rFonts w:asciiTheme="majorHAnsi" w:hAnsiTheme="majorHAnsi" w:cstheme="majorHAnsi"/>
          <w:sz w:val="22"/>
          <w:lang w:val="fr-BE"/>
        </w:rPr>
        <w:t xml:space="preserve">alors </w:t>
      </w:r>
      <w:r w:rsidR="001C1690" w:rsidRPr="00EF718B">
        <w:rPr>
          <w:rFonts w:asciiTheme="majorHAnsi" w:hAnsiTheme="majorHAnsi" w:cstheme="majorHAnsi"/>
          <w:sz w:val="22"/>
          <w:lang w:val="fr-BE"/>
        </w:rPr>
        <w:t xml:space="preserve">les montants calculés </w:t>
      </w:r>
      <w:r w:rsidR="00C66786" w:rsidRPr="00EF718B">
        <w:rPr>
          <w:rFonts w:asciiTheme="majorHAnsi" w:hAnsiTheme="majorHAnsi" w:cstheme="majorHAnsi"/>
          <w:sz w:val="22"/>
          <w:lang w:val="fr-BE"/>
        </w:rPr>
        <w:t>au Prestataire</w:t>
      </w:r>
      <w:r w:rsidR="001C1690" w:rsidRPr="00EF718B">
        <w:rPr>
          <w:rFonts w:asciiTheme="majorHAnsi" w:hAnsiTheme="majorHAnsi" w:cstheme="majorHAnsi"/>
          <w:sz w:val="22"/>
          <w:lang w:val="fr-BE"/>
        </w:rPr>
        <w:t xml:space="preserve"> dans les 4 (quatre) semaines après réception des calculs </w:t>
      </w:r>
      <w:r w:rsidR="00C66786" w:rsidRPr="00EF718B">
        <w:rPr>
          <w:rFonts w:asciiTheme="majorHAnsi" w:hAnsiTheme="majorHAnsi" w:cstheme="majorHAnsi"/>
          <w:sz w:val="22"/>
          <w:lang w:val="fr-BE"/>
        </w:rPr>
        <w:t>du Prestataire</w:t>
      </w:r>
      <w:r w:rsidR="00AA30AC" w:rsidRPr="00EF718B">
        <w:rPr>
          <w:rFonts w:asciiTheme="majorHAnsi" w:hAnsiTheme="majorHAnsi" w:cstheme="majorHAnsi"/>
          <w:sz w:val="22"/>
          <w:lang w:val="fr-BE"/>
        </w:rPr>
        <w:t xml:space="preserve"> ou</w:t>
      </w:r>
      <w:r w:rsidRPr="00EF718B">
        <w:rPr>
          <w:rFonts w:asciiTheme="majorHAnsi" w:hAnsiTheme="majorHAnsi" w:cstheme="majorHAnsi"/>
          <w:sz w:val="22"/>
          <w:lang w:val="fr-BE"/>
        </w:rPr>
        <w:t>, à défaut,</w:t>
      </w:r>
      <w:r w:rsidR="00AA30AC"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dans les 4 (quatre) semaines après</w:t>
      </w:r>
      <w:r w:rsidR="00AA30AC" w:rsidRPr="00EF718B">
        <w:rPr>
          <w:rFonts w:asciiTheme="majorHAnsi" w:hAnsiTheme="majorHAnsi" w:cstheme="majorHAnsi"/>
          <w:sz w:val="22"/>
          <w:lang w:val="fr-BE"/>
        </w:rPr>
        <w:t xml:space="preserve"> constatation </w:t>
      </w:r>
      <w:r w:rsidRPr="00EF718B">
        <w:rPr>
          <w:rFonts w:asciiTheme="majorHAnsi" w:hAnsiTheme="majorHAnsi" w:cstheme="majorHAnsi"/>
          <w:sz w:val="22"/>
          <w:lang w:val="fr-BE"/>
        </w:rPr>
        <w:t xml:space="preserve">par le Client </w:t>
      </w:r>
      <w:r w:rsidR="00AA30AC" w:rsidRPr="00EF718B">
        <w:rPr>
          <w:rFonts w:asciiTheme="majorHAnsi" w:hAnsiTheme="majorHAnsi" w:cstheme="majorHAnsi"/>
          <w:sz w:val="22"/>
          <w:lang w:val="fr-BE"/>
        </w:rPr>
        <w:t>du manquement du Prestataire</w:t>
      </w:r>
      <w:r w:rsidRPr="00EF718B">
        <w:rPr>
          <w:rFonts w:asciiTheme="majorHAnsi" w:hAnsiTheme="majorHAnsi" w:cstheme="majorHAnsi"/>
          <w:sz w:val="22"/>
          <w:lang w:val="fr-BE"/>
        </w:rPr>
        <w:t xml:space="preserve"> à ses obligations</w:t>
      </w:r>
      <w:r w:rsidR="00AA30AC" w:rsidRPr="00EF718B">
        <w:rPr>
          <w:rFonts w:asciiTheme="majorHAnsi" w:hAnsiTheme="majorHAnsi" w:cstheme="majorHAnsi"/>
          <w:sz w:val="22"/>
          <w:lang w:val="fr-BE"/>
        </w:rPr>
        <w:t>.</w:t>
      </w:r>
    </w:p>
    <w:bookmarkEnd w:id="51"/>
    <w:p w14:paraId="7B86FA59" w14:textId="25EC89DC" w:rsidR="00B2267B" w:rsidRPr="00EF718B" w:rsidRDefault="00B2267B" w:rsidP="001C1690">
      <w:pPr>
        <w:rPr>
          <w:rFonts w:asciiTheme="majorHAnsi" w:hAnsiTheme="majorHAnsi" w:cstheme="majorHAnsi"/>
          <w:sz w:val="22"/>
          <w:lang w:val="fr-BE"/>
        </w:rPr>
      </w:pPr>
      <w:r w:rsidRPr="00EF718B">
        <w:rPr>
          <w:rFonts w:asciiTheme="majorHAnsi" w:hAnsiTheme="majorHAnsi" w:cstheme="majorHAnsi"/>
          <w:sz w:val="22"/>
        </w:rPr>
        <w:t xml:space="preserve">Le montant des pénalités est plafonné à </w:t>
      </w:r>
      <w:r w:rsidR="00454566" w:rsidRPr="00EF718B">
        <w:rPr>
          <w:rFonts w:asciiTheme="majorHAnsi" w:hAnsiTheme="majorHAnsi" w:cstheme="majorHAnsi"/>
          <w:i/>
          <w:iCs/>
          <w:sz w:val="22"/>
        </w:rPr>
        <w:t>[</w:t>
      </w:r>
      <w:r w:rsidRPr="00EF718B">
        <w:rPr>
          <w:rFonts w:asciiTheme="majorHAnsi" w:hAnsiTheme="majorHAnsi" w:cstheme="majorHAnsi"/>
          <w:i/>
          <w:iCs/>
          <w:sz w:val="22"/>
        </w:rPr>
        <w:t>100%</w:t>
      </w:r>
      <w:r w:rsidR="00454566" w:rsidRPr="00EF718B">
        <w:rPr>
          <w:rFonts w:asciiTheme="majorHAnsi" w:hAnsiTheme="majorHAnsi" w:cstheme="majorHAnsi"/>
          <w:i/>
          <w:iCs/>
          <w:sz w:val="22"/>
        </w:rPr>
        <w:t>]</w:t>
      </w:r>
      <w:r w:rsidRPr="00EF718B">
        <w:rPr>
          <w:rFonts w:asciiTheme="majorHAnsi" w:hAnsiTheme="majorHAnsi" w:cstheme="majorHAnsi"/>
          <w:sz w:val="22"/>
        </w:rPr>
        <w:t xml:space="preserve"> du montant annuel du Contrat. </w:t>
      </w:r>
    </w:p>
    <w:p w14:paraId="7B77817E" w14:textId="1DE80700" w:rsidR="001C1690" w:rsidRPr="00EF718B" w:rsidRDefault="001C1690" w:rsidP="001C1690">
      <w:pPr>
        <w:rPr>
          <w:rFonts w:asciiTheme="majorHAnsi" w:hAnsiTheme="majorHAnsi" w:cstheme="majorHAnsi"/>
          <w:sz w:val="22"/>
          <w:lang w:val="fr-BE"/>
        </w:rPr>
      </w:pPr>
      <w:r w:rsidRPr="00EF718B">
        <w:rPr>
          <w:rFonts w:asciiTheme="majorHAnsi" w:hAnsiTheme="majorHAnsi" w:cstheme="majorHAnsi"/>
          <w:sz w:val="22"/>
          <w:lang w:val="fr-BE"/>
        </w:rPr>
        <w:t xml:space="preserve">Le délai de tout paiement des </w:t>
      </w:r>
      <w:r w:rsidR="00C66786" w:rsidRPr="00EF718B">
        <w:rPr>
          <w:rFonts w:asciiTheme="majorHAnsi" w:hAnsiTheme="majorHAnsi" w:cstheme="majorHAnsi"/>
          <w:sz w:val="22"/>
          <w:lang w:val="fr-BE"/>
        </w:rPr>
        <w:t>pénalités</w:t>
      </w:r>
      <w:r w:rsidRPr="00EF718B">
        <w:rPr>
          <w:rFonts w:asciiTheme="majorHAnsi" w:hAnsiTheme="majorHAnsi" w:cstheme="majorHAnsi"/>
          <w:sz w:val="22"/>
          <w:lang w:val="fr-BE"/>
        </w:rPr>
        <w:t xml:space="preserve"> facturé</w:t>
      </w:r>
      <w:r w:rsidR="00C66786" w:rsidRPr="00EF718B">
        <w:rPr>
          <w:rFonts w:asciiTheme="majorHAnsi" w:hAnsiTheme="majorHAnsi" w:cstheme="majorHAnsi"/>
          <w:sz w:val="22"/>
          <w:lang w:val="fr-BE"/>
        </w:rPr>
        <w:t>e</w:t>
      </w:r>
      <w:r w:rsidRPr="00EF718B">
        <w:rPr>
          <w:rFonts w:asciiTheme="majorHAnsi" w:hAnsiTheme="majorHAnsi" w:cstheme="majorHAnsi"/>
          <w:sz w:val="22"/>
          <w:lang w:val="fr-BE"/>
        </w:rPr>
        <w:t>s est de 30 (trente) jours</w:t>
      </w:r>
      <w:r w:rsidR="00C85F11">
        <w:rPr>
          <w:rFonts w:asciiTheme="majorHAnsi" w:hAnsiTheme="majorHAnsi" w:cstheme="majorHAnsi"/>
          <w:sz w:val="22"/>
          <w:lang w:val="fr-BE"/>
        </w:rPr>
        <w:t xml:space="preserve"> calendaires</w:t>
      </w:r>
      <w:r w:rsidR="00457092" w:rsidRPr="00EF718B">
        <w:rPr>
          <w:rFonts w:asciiTheme="majorHAnsi" w:hAnsiTheme="majorHAnsi" w:cstheme="majorHAnsi"/>
          <w:sz w:val="22"/>
          <w:lang w:val="fr-BE"/>
        </w:rPr>
        <w:t xml:space="preserve"> à partir de la date d’envoi</w:t>
      </w:r>
      <w:r w:rsidRPr="00EF718B">
        <w:rPr>
          <w:rFonts w:asciiTheme="majorHAnsi" w:hAnsiTheme="majorHAnsi" w:cstheme="majorHAnsi"/>
          <w:sz w:val="22"/>
          <w:lang w:val="fr-BE"/>
        </w:rPr>
        <w:t>.</w:t>
      </w:r>
    </w:p>
    <w:p w14:paraId="32AFA9FF" w14:textId="15536083" w:rsidR="001C1690" w:rsidRPr="00EF718B" w:rsidRDefault="001C1690" w:rsidP="001C1690">
      <w:pPr>
        <w:rPr>
          <w:rFonts w:asciiTheme="majorHAnsi" w:hAnsiTheme="majorHAnsi" w:cstheme="majorHAnsi"/>
          <w:sz w:val="22"/>
          <w:lang w:val="fr-BE"/>
        </w:rPr>
      </w:pPr>
      <w:r w:rsidRPr="00EF718B">
        <w:rPr>
          <w:rFonts w:asciiTheme="majorHAnsi" w:hAnsiTheme="majorHAnsi" w:cstheme="majorHAnsi"/>
          <w:sz w:val="22"/>
          <w:lang w:val="fr-BE"/>
        </w:rPr>
        <w:t xml:space="preserve">Tout montant au titre de la présente clause non payé par </w:t>
      </w:r>
      <w:r w:rsidR="00050EC8" w:rsidRPr="00EF718B">
        <w:rPr>
          <w:rFonts w:asciiTheme="majorHAnsi" w:hAnsiTheme="majorHAnsi" w:cstheme="majorHAnsi"/>
          <w:sz w:val="22"/>
          <w:lang w:val="fr-BE"/>
        </w:rPr>
        <w:t>le Prestataire</w:t>
      </w:r>
      <w:r w:rsidR="004342C6"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à l'échéance portera intérêt à compter de la date d'échéance jusqu'à la date du paiement effectif et intégral au taux</w:t>
      </w:r>
      <w:r w:rsidR="00855E77" w:rsidRPr="00EF718B">
        <w:rPr>
          <w:rFonts w:asciiTheme="majorHAnsi" w:hAnsiTheme="majorHAnsi" w:cstheme="majorHAnsi"/>
          <w:sz w:val="22"/>
          <w:lang w:val="fr-BE"/>
        </w:rPr>
        <w:t xml:space="preserve"> moyen du marché monétaire </w:t>
      </w:r>
      <w:r w:rsidR="006249F4">
        <w:rPr>
          <w:rFonts w:asciiTheme="majorHAnsi" w:hAnsiTheme="majorHAnsi" w:cstheme="majorHAnsi"/>
          <w:sz w:val="22"/>
          <w:lang w:val="fr-BE"/>
        </w:rPr>
        <w:t>(TMM</w:t>
      </w:r>
      <w:r w:rsidR="000F797F">
        <w:rPr>
          <w:rFonts w:asciiTheme="majorHAnsi" w:hAnsiTheme="majorHAnsi" w:cstheme="majorHAnsi"/>
          <w:sz w:val="22"/>
          <w:lang w:val="fr-BE"/>
        </w:rPr>
        <w:t>)</w:t>
      </w:r>
      <w:r w:rsidR="006249F4">
        <w:rPr>
          <w:rFonts w:asciiTheme="majorHAnsi" w:hAnsiTheme="majorHAnsi" w:cstheme="majorHAnsi"/>
          <w:sz w:val="22"/>
          <w:lang w:val="fr-BE"/>
        </w:rPr>
        <w:t xml:space="preserve"> </w:t>
      </w:r>
      <w:r w:rsidR="00855E77" w:rsidRPr="00EF718B">
        <w:rPr>
          <w:rFonts w:asciiTheme="majorHAnsi" w:hAnsiTheme="majorHAnsi" w:cstheme="majorHAnsi"/>
          <w:sz w:val="22"/>
          <w:lang w:val="fr-BE"/>
        </w:rPr>
        <w:t xml:space="preserve">majoré de </w:t>
      </w:r>
      <w:r w:rsidR="00D4013A" w:rsidRPr="00D66350">
        <w:rPr>
          <w:rFonts w:asciiTheme="majorHAnsi" w:hAnsiTheme="majorHAnsi" w:cstheme="majorHAnsi"/>
          <w:i/>
          <w:iCs/>
          <w:sz w:val="22"/>
          <w:lang w:val="fr-BE"/>
        </w:rPr>
        <w:t>[</w:t>
      </w:r>
      <w:r w:rsidR="00855E77" w:rsidRPr="00D66350">
        <w:rPr>
          <w:rFonts w:asciiTheme="majorHAnsi" w:hAnsiTheme="majorHAnsi" w:cstheme="majorHAnsi"/>
          <w:i/>
          <w:iCs/>
          <w:sz w:val="22"/>
          <w:lang w:val="fr-BE"/>
        </w:rPr>
        <w:t xml:space="preserve">deux points de </w:t>
      </w:r>
      <w:r w:rsidR="00457092" w:rsidRPr="00D66350">
        <w:rPr>
          <w:rFonts w:asciiTheme="majorHAnsi" w:hAnsiTheme="majorHAnsi" w:cstheme="majorHAnsi"/>
          <w:i/>
          <w:iCs/>
          <w:sz w:val="22"/>
          <w:lang w:val="fr-BE"/>
        </w:rPr>
        <w:t>pourcentage]</w:t>
      </w:r>
      <w:r w:rsidR="00457092" w:rsidRPr="00EF718B">
        <w:rPr>
          <w:rFonts w:asciiTheme="majorHAnsi" w:hAnsiTheme="majorHAnsi" w:cstheme="majorHAnsi"/>
          <w:sz w:val="22"/>
          <w:lang w:val="fr-BE"/>
        </w:rPr>
        <w:t xml:space="preserve"> et</w:t>
      </w:r>
      <w:r w:rsidR="006E0054" w:rsidRPr="00EF718B">
        <w:rPr>
          <w:rFonts w:asciiTheme="majorHAnsi" w:hAnsiTheme="majorHAnsi" w:cstheme="majorHAnsi"/>
          <w:sz w:val="22"/>
          <w:lang w:val="fr-BE"/>
        </w:rPr>
        <w:t xml:space="preserve"> sera déduit de toute somme à payer par le Client au Prestataire.</w:t>
      </w:r>
    </w:p>
    <w:p w14:paraId="3E5FBFC2" w14:textId="77777777" w:rsidR="00EE3DA7" w:rsidRPr="00EF718B" w:rsidRDefault="00EE3DA7" w:rsidP="001C1690">
      <w:pPr>
        <w:rPr>
          <w:rFonts w:asciiTheme="majorHAnsi" w:hAnsiTheme="majorHAnsi" w:cstheme="majorHAnsi"/>
          <w:sz w:val="22"/>
          <w:lang w:val="fr-BE"/>
        </w:rPr>
      </w:pPr>
    </w:p>
    <w:p w14:paraId="5F3B703A" w14:textId="540A696A" w:rsidR="00B52A86" w:rsidRPr="00EF718B" w:rsidRDefault="00881F61" w:rsidP="008C322A">
      <w:pPr>
        <w:pStyle w:val="Titre2"/>
        <w:rPr>
          <w:rFonts w:asciiTheme="majorHAnsi" w:hAnsiTheme="majorHAnsi" w:cstheme="majorHAnsi"/>
          <w:sz w:val="22"/>
          <w:szCs w:val="22"/>
          <w:lang w:val="fr-BE"/>
        </w:rPr>
      </w:pPr>
      <w:bookmarkStart w:id="52" w:name="_Toc35963010"/>
      <w:r w:rsidRPr="00EF718B">
        <w:rPr>
          <w:rFonts w:asciiTheme="majorHAnsi" w:hAnsiTheme="majorHAnsi" w:cstheme="majorHAnsi"/>
          <w:sz w:val="22"/>
          <w:szCs w:val="22"/>
          <w:lang w:val="fr-BE"/>
        </w:rPr>
        <w:t>8.</w:t>
      </w:r>
      <w:r w:rsidR="00EE3DA7" w:rsidRPr="00EF718B">
        <w:rPr>
          <w:rFonts w:asciiTheme="majorHAnsi" w:hAnsiTheme="majorHAnsi" w:cstheme="majorHAnsi"/>
          <w:sz w:val="22"/>
          <w:szCs w:val="22"/>
          <w:lang w:val="fr-BE"/>
        </w:rPr>
        <w:t>3</w:t>
      </w:r>
      <w:r w:rsidRPr="00EF718B">
        <w:rPr>
          <w:rFonts w:asciiTheme="majorHAnsi" w:hAnsiTheme="majorHAnsi" w:cstheme="majorHAnsi"/>
          <w:sz w:val="22"/>
          <w:szCs w:val="22"/>
          <w:lang w:val="fr-BE"/>
        </w:rPr>
        <w:t xml:space="preserve">. </w:t>
      </w:r>
      <w:r w:rsidR="00B52A86" w:rsidRPr="00EF718B">
        <w:rPr>
          <w:rFonts w:asciiTheme="majorHAnsi" w:hAnsiTheme="majorHAnsi" w:cstheme="majorHAnsi"/>
          <w:sz w:val="22"/>
          <w:szCs w:val="22"/>
          <w:lang w:val="fr-BE"/>
        </w:rPr>
        <w:t>Bonus</w:t>
      </w:r>
      <w:bookmarkEnd w:id="52"/>
    </w:p>
    <w:p w14:paraId="181972C8" w14:textId="2DDDFE27" w:rsidR="00C2485E" w:rsidRPr="00EF718B" w:rsidRDefault="00B52A86" w:rsidP="001C1690">
      <w:pPr>
        <w:rPr>
          <w:rFonts w:asciiTheme="majorHAnsi" w:hAnsiTheme="majorHAnsi" w:cstheme="majorHAnsi"/>
          <w:sz w:val="22"/>
          <w:lang w:val="fr-BE"/>
        </w:rPr>
      </w:pPr>
      <w:r w:rsidRPr="00EF718B">
        <w:rPr>
          <w:rFonts w:asciiTheme="majorHAnsi" w:hAnsiTheme="majorHAnsi" w:cstheme="majorHAnsi"/>
          <w:sz w:val="22"/>
          <w:lang w:val="fr-BE"/>
        </w:rPr>
        <w:t xml:space="preserve">En cas de bonus qui serait du conformément </w:t>
      </w:r>
      <w:r w:rsidR="008834DB" w:rsidRPr="00EF718B">
        <w:rPr>
          <w:rFonts w:asciiTheme="majorHAnsi" w:hAnsiTheme="majorHAnsi" w:cstheme="majorHAnsi"/>
          <w:sz w:val="22"/>
          <w:lang w:val="fr-BE"/>
        </w:rPr>
        <w:t>aux calculs effectués</w:t>
      </w:r>
      <w:r w:rsidRPr="00EF718B">
        <w:rPr>
          <w:rFonts w:asciiTheme="majorHAnsi" w:hAnsiTheme="majorHAnsi" w:cstheme="majorHAnsi"/>
          <w:sz w:val="22"/>
          <w:lang w:val="fr-BE"/>
        </w:rPr>
        <w:t xml:space="preserve"> à l'Annexe 5 par le Prestataire et validés par le Client, ce </w:t>
      </w:r>
      <w:r w:rsidR="00E7352C" w:rsidRPr="00EF718B">
        <w:rPr>
          <w:rFonts w:asciiTheme="majorHAnsi" w:hAnsiTheme="majorHAnsi" w:cstheme="majorHAnsi"/>
          <w:sz w:val="22"/>
          <w:lang w:val="fr-BE"/>
        </w:rPr>
        <w:t>bonus</w:t>
      </w:r>
      <w:r w:rsidRPr="00EF718B">
        <w:rPr>
          <w:rFonts w:asciiTheme="majorHAnsi" w:hAnsiTheme="majorHAnsi" w:cstheme="majorHAnsi"/>
          <w:sz w:val="22"/>
          <w:lang w:val="fr-BE"/>
        </w:rPr>
        <w:t xml:space="preserve"> ser</w:t>
      </w:r>
      <w:r w:rsidR="00E7352C" w:rsidRPr="00EF718B">
        <w:rPr>
          <w:rFonts w:asciiTheme="majorHAnsi" w:hAnsiTheme="majorHAnsi" w:cstheme="majorHAnsi"/>
          <w:sz w:val="22"/>
          <w:lang w:val="fr-BE"/>
        </w:rPr>
        <w:t>a</w:t>
      </w:r>
      <w:r w:rsidRPr="00EF718B">
        <w:rPr>
          <w:rFonts w:asciiTheme="majorHAnsi" w:hAnsiTheme="majorHAnsi" w:cstheme="majorHAnsi"/>
          <w:sz w:val="22"/>
          <w:lang w:val="fr-BE"/>
        </w:rPr>
        <w:t xml:space="preserve"> facturé par le Prestataire en même temps que la facturation de ses services et ser</w:t>
      </w:r>
      <w:r w:rsidR="00E7352C" w:rsidRPr="00EF718B">
        <w:rPr>
          <w:rFonts w:asciiTheme="majorHAnsi" w:hAnsiTheme="majorHAnsi" w:cstheme="majorHAnsi"/>
          <w:sz w:val="22"/>
          <w:lang w:val="fr-BE"/>
        </w:rPr>
        <w:t>a</w:t>
      </w:r>
      <w:r w:rsidRPr="00EF718B">
        <w:rPr>
          <w:rFonts w:asciiTheme="majorHAnsi" w:hAnsiTheme="majorHAnsi" w:cstheme="majorHAnsi"/>
          <w:sz w:val="22"/>
          <w:lang w:val="fr-BE"/>
        </w:rPr>
        <w:t xml:space="preserve"> payé par le Client dans les 30 </w:t>
      </w:r>
      <w:r w:rsidR="006249F4" w:rsidRPr="00EF718B">
        <w:rPr>
          <w:rFonts w:asciiTheme="majorHAnsi" w:hAnsiTheme="majorHAnsi" w:cstheme="majorHAnsi"/>
          <w:sz w:val="22"/>
          <w:lang w:val="fr-BE"/>
        </w:rPr>
        <w:t xml:space="preserve">(trente) </w:t>
      </w:r>
      <w:r w:rsidRPr="00EF718B">
        <w:rPr>
          <w:rFonts w:asciiTheme="majorHAnsi" w:hAnsiTheme="majorHAnsi" w:cstheme="majorHAnsi"/>
          <w:sz w:val="22"/>
          <w:lang w:val="fr-BE"/>
        </w:rPr>
        <w:t xml:space="preserve">jours suivant la date </w:t>
      </w:r>
      <w:r w:rsidR="008834DB" w:rsidRPr="00EF718B">
        <w:rPr>
          <w:rFonts w:asciiTheme="majorHAnsi" w:hAnsiTheme="majorHAnsi" w:cstheme="majorHAnsi"/>
          <w:sz w:val="22"/>
          <w:lang w:val="fr-BE"/>
        </w:rPr>
        <w:t>d’envoi</w:t>
      </w:r>
      <w:r w:rsidRPr="00EF718B">
        <w:rPr>
          <w:rFonts w:asciiTheme="majorHAnsi" w:hAnsiTheme="majorHAnsi" w:cstheme="majorHAnsi"/>
          <w:sz w:val="22"/>
          <w:lang w:val="fr-BE"/>
        </w:rPr>
        <w:t xml:space="preserve"> de la facture.</w:t>
      </w:r>
    </w:p>
    <w:p w14:paraId="74B1AA8F" w14:textId="5EE91B2C" w:rsidR="00EE3DA7" w:rsidRPr="00EF718B" w:rsidRDefault="00EE3DA7" w:rsidP="00EE3DA7">
      <w:pPr>
        <w:rPr>
          <w:rFonts w:asciiTheme="majorHAnsi" w:hAnsiTheme="majorHAnsi" w:cstheme="majorHAnsi"/>
          <w:sz w:val="22"/>
          <w:lang w:val="fr-BE"/>
        </w:rPr>
      </w:pPr>
      <w:bookmarkStart w:id="53" w:name="_Toc267932307"/>
      <w:bookmarkStart w:id="54" w:name="_Toc356556402"/>
      <w:bookmarkStart w:id="55" w:name="_Toc521579184"/>
      <w:bookmarkStart w:id="56" w:name="_Hlk517970503"/>
      <w:r w:rsidRPr="00EF718B">
        <w:rPr>
          <w:rFonts w:asciiTheme="majorHAnsi" w:hAnsiTheme="majorHAnsi" w:cstheme="majorHAnsi"/>
          <w:sz w:val="22"/>
          <w:lang w:val="fr-BE"/>
        </w:rPr>
        <w:t> </w:t>
      </w:r>
    </w:p>
    <w:p w14:paraId="23551FA6" w14:textId="0380866D" w:rsidR="00C2485E" w:rsidRPr="00EF718B" w:rsidRDefault="00C2485E" w:rsidP="00EF718B">
      <w:pPr>
        <w:pStyle w:val="Titre1"/>
        <w:ind w:left="568"/>
        <w:rPr>
          <w:rFonts w:asciiTheme="majorHAnsi" w:hAnsiTheme="majorHAnsi" w:cstheme="majorHAnsi"/>
          <w:sz w:val="26"/>
          <w:szCs w:val="26"/>
          <w:lang w:val="fr-BE"/>
        </w:rPr>
      </w:pPr>
      <w:bookmarkStart w:id="57" w:name="_Toc35963011"/>
      <w:r w:rsidRPr="00EF718B">
        <w:rPr>
          <w:rFonts w:asciiTheme="majorHAnsi" w:hAnsiTheme="majorHAnsi" w:cstheme="majorHAnsi"/>
          <w:sz w:val="26"/>
          <w:szCs w:val="26"/>
          <w:lang w:val="fr-BE"/>
        </w:rPr>
        <w:t>Représentants et coordination</w:t>
      </w:r>
      <w:bookmarkEnd w:id="53"/>
      <w:bookmarkEnd w:id="54"/>
      <w:bookmarkEnd w:id="55"/>
      <w:bookmarkEnd w:id="57"/>
    </w:p>
    <w:p w14:paraId="13ABF79A" w14:textId="3EDF56A8" w:rsidR="00C2485E" w:rsidRPr="00EF718B" w:rsidRDefault="00C2485E" w:rsidP="00C2485E">
      <w:pPr>
        <w:rPr>
          <w:rFonts w:asciiTheme="majorHAnsi" w:hAnsiTheme="majorHAnsi" w:cstheme="majorHAnsi"/>
          <w:sz w:val="22"/>
          <w:lang w:val="fr-BE"/>
        </w:rPr>
      </w:pPr>
      <w:r w:rsidRPr="00EF718B">
        <w:rPr>
          <w:rFonts w:asciiTheme="majorHAnsi" w:hAnsiTheme="majorHAnsi" w:cstheme="majorHAnsi"/>
          <w:sz w:val="22"/>
          <w:lang w:val="fr-BE"/>
        </w:rPr>
        <w:t xml:space="preserve">Le Prestataire désignera un représentant pour coordonner les Services d’Exploitation et de Maintenance avec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Celui-ci agira en tant que représentant du Prestataire pour tout ce qui a trait à l’exécution du Contrat.</w:t>
      </w:r>
    </w:p>
    <w:p w14:paraId="47468FAF" w14:textId="1083D979" w:rsidR="00C2485E" w:rsidRPr="00EF718B" w:rsidRDefault="00BD50BC" w:rsidP="00C2485E">
      <w:pPr>
        <w:rPr>
          <w:rFonts w:asciiTheme="majorHAnsi" w:hAnsiTheme="majorHAnsi" w:cstheme="majorHAnsi"/>
          <w:sz w:val="22"/>
          <w:lang w:val="fr-BE"/>
        </w:rPr>
      </w:pPr>
      <w:r w:rsidRPr="00EF718B">
        <w:rPr>
          <w:rFonts w:asciiTheme="majorHAnsi" w:hAnsiTheme="majorHAnsi" w:cstheme="majorHAnsi"/>
          <w:sz w:val="22"/>
          <w:lang w:val="fr-BE"/>
        </w:rPr>
        <w:t>Le Client</w:t>
      </w:r>
      <w:r w:rsidR="00C2485E" w:rsidRPr="00EF718B">
        <w:rPr>
          <w:rFonts w:asciiTheme="majorHAnsi" w:hAnsiTheme="majorHAnsi" w:cstheme="majorHAnsi"/>
          <w:sz w:val="22"/>
          <w:lang w:val="fr-BE"/>
        </w:rPr>
        <w:t xml:space="preserve"> désignera un représentant pour coordonner les Services d’Exploitation et de Maintenance avec le Prestataire. Celui-ci agira en tant que représentant </w:t>
      </w:r>
      <w:r w:rsidRPr="00EF718B">
        <w:rPr>
          <w:rFonts w:asciiTheme="majorHAnsi" w:hAnsiTheme="majorHAnsi" w:cstheme="majorHAnsi"/>
          <w:sz w:val="22"/>
          <w:lang w:val="fr-BE"/>
        </w:rPr>
        <w:t>du Client</w:t>
      </w:r>
      <w:r w:rsidR="00C2485E" w:rsidRPr="00EF718B">
        <w:rPr>
          <w:rFonts w:asciiTheme="majorHAnsi" w:hAnsiTheme="majorHAnsi" w:cstheme="majorHAnsi"/>
          <w:sz w:val="22"/>
          <w:lang w:val="fr-BE"/>
        </w:rPr>
        <w:t xml:space="preserve"> pour tout ce qui a trait à l’exécution du Contrat.</w:t>
      </w:r>
    </w:p>
    <w:p w14:paraId="79030403" w14:textId="40DF8FDC" w:rsidR="00C2485E" w:rsidRPr="00EF718B" w:rsidRDefault="00C2485E" w:rsidP="00C2485E">
      <w:pPr>
        <w:rPr>
          <w:rFonts w:asciiTheme="majorHAnsi" w:hAnsiTheme="majorHAnsi" w:cstheme="majorHAnsi"/>
          <w:sz w:val="22"/>
          <w:lang w:val="fr-BE"/>
        </w:rPr>
      </w:pPr>
      <w:r w:rsidRPr="00EF718B">
        <w:rPr>
          <w:rFonts w:asciiTheme="majorHAnsi" w:hAnsiTheme="majorHAnsi" w:cstheme="majorHAnsi"/>
          <w:sz w:val="22"/>
          <w:lang w:val="fr-BE"/>
        </w:rPr>
        <w:t xml:space="preserve">Le Prestataire indiquera un numéro de téléphone d’astreinte à contacter en cas d’urgence, et informera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de tout changement de ce numéro.</w:t>
      </w:r>
    </w:p>
    <w:p w14:paraId="03BDE652" w14:textId="4324AB4D" w:rsidR="00C2485E" w:rsidRPr="00EF718B" w:rsidRDefault="00C2485E" w:rsidP="00C2485E">
      <w:pPr>
        <w:rPr>
          <w:rFonts w:asciiTheme="majorHAnsi" w:hAnsiTheme="majorHAnsi" w:cstheme="majorHAnsi"/>
          <w:sz w:val="22"/>
          <w:lang w:val="fr-BE"/>
        </w:rPr>
      </w:pPr>
      <w:r w:rsidRPr="00EF718B">
        <w:rPr>
          <w:rFonts w:asciiTheme="majorHAnsi" w:hAnsiTheme="majorHAnsi" w:cstheme="majorHAnsi"/>
          <w:sz w:val="22"/>
          <w:lang w:val="fr-BE"/>
        </w:rPr>
        <w:t xml:space="preserve">Les représentants </w:t>
      </w:r>
      <w:r w:rsidR="00BD50BC" w:rsidRPr="00EF718B">
        <w:rPr>
          <w:rFonts w:asciiTheme="majorHAnsi" w:hAnsiTheme="majorHAnsi" w:cstheme="majorHAnsi"/>
          <w:sz w:val="22"/>
          <w:lang w:val="fr-BE"/>
        </w:rPr>
        <w:t>du Client</w:t>
      </w:r>
      <w:r w:rsidRPr="00EF718B">
        <w:rPr>
          <w:rFonts w:asciiTheme="majorHAnsi" w:hAnsiTheme="majorHAnsi" w:cstheme="majorHAnsi"/>
          <w:sz w:val="22"/>
          <w:lang w:val="fr-BE"/>
        </w:rPr>
        <w:t xml:space="preserve"> et du Prestataire ainsi désignés, les coordonnées des Parties sont indiquées à l’Annexe </w:t>
      </w:r>
      <w:r w:rsidR="005C589E" w:rsidRPr="00EF718B">
        <w:rPr>
          <w:rFonts w:asciiTheme="majorHAnsi" w:hAnsiTheme="majorHAnsi" w:cstheme="majorHAnsi"/>
          <w:sz w:val="22"/>
          <w:lang w:val="fr-BE"/>
        </w:rPr>
        <w:t>9</w:t>
      </w:r>
      <w:r w:rsidRPr="00EF718B">
        <w:rPr>
          <w:rFonts w:asciiTheme="majorHAnsi" w:hAnsiTheme="majorHAnsi" w:cstheme="majorHAnsi"/>
          <w:sz w:val="22"/>
          <w:lang w:val="fr-BE"/>
        </w:rPr>
        <w:t>.</w:t>
      </w:r>
    </w:p>
    <w:p w14:paraId="70CC7AF1" w14:textId="77777777" w:rsidR="00C65492" w:rsidRPr="00EF718B" w:rsidRDefault="00C65492" w:rsidP="00C2485E">
      <w:pPr>
        <w:rPr>
          <w:rFonts w:asciiTheme="majorHAnsi" w:hAnsiTheme="majorHAnsi" w:cstheme="majorHAnsi"/>
          <w:sz w:val="22"/>
          <w:lang w:val="fr-BE"/>
        </w:rPr>
      </w:pPr>
    </w:p>
    <w:p w14:paraId="27399BC0" w14:textId="783DBE86" w:rsidR="00C2485E" w:rsidRPr="00EF718B" w:rsidRDefault="00C2485E" w:rsidP="00C2485E">
      <w:pPr>
        <w:pStyle w:val="Titre1"/>
        <w:rPr>
          <w:rFonts w:asciiTheme="majorHAnsi" w:hAnsiTheme="majorHAnsi" w:cstheme="majorHAnsi"/>
          <w:sz w:val="26"/>
          <w:szCs w:val="26"/>
          <w:lang w:val="fr-BE"/>
        </w:rPr>
      </w:pPr>
      <w:bookmarkStart w:id="58" w:name="_Toc301962363"/>
      <w:bookmarkStart w:id="59" w:name="_Toc159473874"/>
      <w:bookmarkStart w:id="60" w:name="_Toc356556403"/>
      <w:bookmarkStart w:id="61" w:name="_Toc521579185"/>
      <w:bookmarkStart w:id="62" w:name="_Toc35963012"/>
      <w:bookmarkStart w:id="63" w:name="_Hlk517970528"/>
      <w:bookmarkEnd w:id="56"/>
      <w:r w:rsidRPr="00EF718B">
        <w:rPr>
          <w:rFonts w:asciiTheme="majorHAnsi" w:hAnsiTheme="majorHAnsi" w:cstheme="majorHAnsi"/>
          <w:sz w:val="26"/>
          <w:szCs w:val="26"/>
          <w:lang w:val="fr-BE"/>
        </w:rPr>
        <w:lastRenderedPageBreak/>
        <w:t>Sous-traitance</w:t>
      </w:r>
      <w:bookmarkEnd w:id="58"/>
      <w:bookmarkEnd w:id="59"/>
      <w:bookmarkEnd w:id="60"/>
      <w:bookmarkEnd w:id="61"/>
      <w:bookmarkEnd w:id="62"/>
    </w:p>
    <w:p w14:paraId="2118A9C4" w14:textId="77777777" w:rsidR="00855E77" w:rsidRPr="00EF718B" w:rsidRDefault="00C2485E" w:rsidP="00C2485E">
      <w:pPr>
        <w:rPr>
          <w:rFonts w:asciiTheme="majorHAnsi" w:hAnsiTheme="majorHAnsi" w:cstheme="majorHAnsi"/>
          <w:sz w:val="22"/>
          <w:lang w:val="fr-BE"/>
        </w:rPr>
      </w:pPr>
      <w:r w:rsidRPr="00EF718B">
        <w:rPr>
          <w:rFonts w:asciiTheme="majorHAnsi" w:hAnsiTheme="majorHAnsi" w:cstheme="majorHAnsi"/>
          <w:sz w:val="22"/>
          <w:lang w:val="fr-BE"/>
        </w:rPr>
        <w:t>Le Prestataire pourra sous-traiter une partie des prestations issues du présent Contrat</w:t>
      </w:r>
      <w:r w:rsidR="009348D8"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après accord préalable </w:t>
      </w:r>
      <w:r w:rsidR="00BD50BC" w:rsidRPr="00EF718B">
        <w:rPr>
          <w:rFonts w:asciiTheme="majorHAnsi" w:hAnsiTheme="majorHAnsi" w:cstheme="majorHAnsi"/>
          <w:sz w:val="22"/>
          <w:lang w:val="fr-BE"/>
        </w:rPr>
        <w:t>du Client</w:t>
      </w:r>
      <w:r w:rsidR="00855E77" w:rsidRPr="00EF718B">
        <w:rPr>
          <w:rFonts w:asciiTheme="majorHAnsi" w:hAnsiTheme="majorHAnsi" w:cstheme="majorHAnsi"/>
          <w:sz w:val="22"/>
          <w:lang w:val="fr-BE"/>
        </w:rPr>
        <w:t>.</w:t>
      </w:r>
    </w:p>
    <w:p w14:paraId="6818E4EC" w14:textId="354D557B" w:rsidR="00DC5CE4" w:rsidRPr="00EF718B" w:rsidRDefault="00C2485E" w:rsidP="00C2485E">
      <w:pPr>
        <w:rPr>
          <w:rFonts w:asciiTheme="majorHAnsi" w:hAnsiTheme="majorHAnsi" w:cstheme="majorHAnsi"/>
          <w:sz w:val="22"/>
          <w:lang w:val="fr-BE"/>
        </w:rPr>
      </w:pPr>
      <w:r w:rsidRPr="00EF718B">
        <w:rPr>
          <w:rFonts w:asciiTheme="majorHAnsi" w:hAnsiTheme="majorHAnsi" w:cstheme="majorHAnsi"/>
          <w:sz w:val="22"/>
          <w:lang w:val="fr-BE"/>
        </w:rPr>
        <w:t xml:space="preserve">Dans tous les cas, le Prestataire restera l’unique responsable des Services d’Exploitation et de Maintenance vis-à-vis </w:t>
      </w:r>
      <w:r w:rsidR="00BD50BC" w:rsidRPr="00EF718B">
        <w:rPr>
          <w:rFonts w:asciiTheme="majorHAnsi" w:hAnsiTheme="majorHAnsi" w:cstheme="majorHAnsi"/>
          <w:sz w:val="22"/>
          <w:lang w:val="fr-BE"/>
        </w:rPr>
        <w:t>du Client</w:t>
      </w:r>
      <w:r w:rsidRPr="00EF718B">
        <w:rPr>
          <w:rFonts w:asciiTheme="majorHAnsi" w:hAnsiTheme="majorHAnsi" w:cstheme="majorHAnsi"/>
          <w:sz w:val="22"/>
          <w:lang w:val="fr-BE"/>
        </w:rPr>
        <w:t>.</w:t>
      </w:r>
      <w:r w:rsidR="007E3F7E" w:rsidRPr="00EF718B">
        <w:rPr>
          <w:rFonts w:asciiTheme="majorHAnsi" w:hAnsiTheme="majorHAnsi" w:cstheme="majorHAnsi"/>
          <w:sz w:val="22"/>
        </w:rPr>
        <w:t xml:space="preserve"> </w:t>
      </w:r>
    </w:p>
    <w:p w14:paraId="1A39A9FF" w14:textId="77777777" w:rsidR="00C65492" w:rsidRPr="00EF718B" w:rsidRDefault="00C65492" w:rsidP="00C2485E">
      <w:pPr>
        <w:rPr>
          <w:rFonts w:asciiTheme="majorHAnsi" w:hAnsiTheme="majorHAnsi" w:cstheme="majorHAnsi"/>
          <w:sz w:val="22"/>
          <w:lang w:val="fr-BE"/>
        </w:rPr>
      </w:pPr>
    </w:p>
    <w:p w14:paraId="42EDB7A5" w14:textId="5966B2DC" w:rsidR="00DC5CE4" w:rsidRPr="00EF718B" w:rsidRDefault="00ED2E91" w:rsidP="00ED2E91">
      <w:pPr>
        <w:pStyle w:val="Titre1"/>
        <w:rPr>
          <w:rFonts w:asciiTheme="majorHAnsi" w:hAnsiTheme="majorHAnsi" w:cstheme="majorHAnsi"/>
          <w:sz w:val="26"/>
          <w:szCs w:val="26"/>
          <w:lang w:val="fr-BE"/>
        </w:rPr>
      </w:pPr>
      <w:r w:rsidRPr="00EF718B">
        <w:rPr>
          <w:rFonts w:asciiTheme="majorHAnsi" w:hAnsiTheme="majorHAnsi" w:cstheme="majorHAnsi"/>
          <w:sz w:val="26"/>
          <w:szCs w:val="26"/>
          <w:lang w:val="fr-BE"/>
        </w:rPr>
        <w:t> </w:t>
      </w:r>
      <w:bookmarkStart w:id="64" w:name="_Toc35963013"/>
      <w:r w:rsidRPr="00EF718B">
        <w:rPr>
          <w:rFonts w:asciiTheme="majorHAnsi" w:hAnsiTheme="majorHAnsi" w:cstheme="majorHAnsi"/>
          <w:sz w:val="26"/>
          <w:szCs w:val="26"/>
          <w:lang w:val="fr-BE"/>
        </w:rPr>
        <w:t>Force Majeure</w:t>
      </w:r>
      <w:bookmarkEnd w:id="64"/>
    </w:p>
    <w:p w14:paraId="5D37676B" w14:textId="57D2441B" w:rsidR="004342C6" w:rsidRPr="00EF718B" w:rsidRDefault="004342C6" w:rsidP="004342C6">
      <w:pPr>
        <w:rPr>
          <w:rFonts w:asciiTheme="majorHAnsi" w:hAnsiTheme="majorHAnsi" w:cstheme="majorHAnsi"/>
          <w:sz w:val="22"/>
          <w:lang w:val="fr-BE"/>
        </w:rPr>
      </w:pPr>
      <w:bookmarkStart w:id="65" w:name="_Hlk27501036"/>
      <w:r w:rsidRPr="00EF718B">
        <w:rPr>
          <w:rFonts w:asciiTheme="majorHAnsi" w:hAnsiTheme="majorHAnsi" w:cstheme="majorHAnsi"/>
          <w:sz w:val="22"/>
          <w:lang w:val="fr-BE"/>
        </w:rPr>
        <w:t xml:space="preserve">Seront considérés comme des cas de Force Majeure, </w:t>
      </w:r>
      <w:bookmarkStart w:id="66" w:name="_Hlk27497643"/>
      <w:r w:rsidR="006E0054" w:rsidRPr="00EF718B">
        <w:rPr>
          <w:rFonts w:asciiTheme="majorHAnsi" w:hAnsiTheme="majorHAnsi" w:cstheme="majorHAnsi"/>
          <w:sz w:val="22"/>
          <w:lang w:val="fr-BE"/>
        </w:rPr>
        <w:t>l</w:t>
      </w:r>
      <w:r w:rsidRPr="00EF718B">
        <w:rPr>
          <w:rFonts w:asciiTheme="majorHAnsi" w:hAnsiTheme="majorHAnsi" w:cstheme="majorHAnsi"/>
          <w:sz w:val="22"/>
          <w:lang w:val="fr-BE"/>
        </w:rPr>
        <w:t>es événements, situations imprévisibles, irrésistibles, échappant au contrôle de la Partie affectée, et qui auraient pour effet de rendre impossible l’exécution des obligations visées au Contrat par ladite Partie.</w:t>
      </w:r>
    </w:p>
    <w:bookmarkEnd w:id="65"/>
    <w:bookmarkEnd w:id="66"/>
    <w:p w14:paraId="4643CE73" w14:textId="7CB686C0" w:rsidR="00ED2E91" w:rsidRPr="00EF718B" w:rsidRDefault="00ED2E91" w:rsidP="00ED2E91">
      <w:pPr>
        <w:rPr>
          <w:rFonts w:asciiTheme="majorHAnsi" w:hAnsiTheme="majorHAnsi" w:cstheme="majorHAnsi"/>
          <w:sz w:val="22"/>
          <w:lang w:val="fr-BE"/>
        </w:rPr>
      </w:pPr>
      <w:r w:rsidRPr="00EF718B">
        <w:rPr>
          <w:rFonts w:asciiTheme="majorHAnsi" w:hAnsiTheme="majorHAnsi" w:cstheme="majorHAnsi"/>
          <w:sz w:val="22"/>
          <w:lang w:val="fr-BE"/>
        </w:rPr>
        <w:t xml:space="preserve">Si </w:t>
      </w:r>
      <w:r w:rsidR="00277E8C" w:rsidRPr="00EF718B">
        <w:rPr>
          <w:rFonts w:asciiTheme="majorHAnsi" w:hAnsiTheme="majorHAnsi" w:cstheme="majorHAnsi"/>
          <w:sz w:val="22"/>
          <w:lang w:val="fr-BE"/>
        </w:rPr>
        <w:t xml:space="preserve">une Partie </w:t>
      </w:r>
      <w:r w:rsidRPr="00EF718B">
        <w:rPr>
          <w:rFonts w:asciiTheme="majorHAnsi" w:hAnsiTheme="majorHAnsi" w:cstheme="majorHAnsi"/>
          <w:sz w:val="22"/>
          <w:lang w:val="fr-BE"/>
        </w:rPr>
        <w:t xml:space="preserve">est empêché ou est dans l’incapacité d’exécuter ses obligations aux termes du présent Contrat de Maintenance en raison de la survenance d’un Cas de Force Majeure, la Partie empêchée sera alors en droit de suspendre l’exécution de ses obligations, sous réserve : </w:t>
      </w:r>
    </w:p>
    <w:p w14:paraId="3253ED91" w14:textId="7CCF71A8" w:rsidR="00ED2E91" w:rsidRPr="00EF718B" w:rsidRDefault="00ED2E91" w:rsidP="00ED2E91">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que</w:t>
      </w:r>
      <w:proofErr w:type="gramEnd"/>
      <w:r w:rsidRPr="00EF718B">
        <w:rPr>
          <w:rFonts w:asciiTheme="majorHAnsi" w:hAnsiTheme="majorHAnsi" w:cstheme="majorHAnsi"/>
          <w:sz w:val="22"/>
          <w:lang w:val="fr-BE"/>
        </w:rPr>
        <w:t xml:space="preserve"> la Partie empêchée en informe l’autre Partie par lettre recommandée avec avis de réception, dès qu’elle a connaissance du Cas de Force Majeure et dans un délai maximal de quinze (15) jours à compter de la survenance dudit Cas de Force Majeure, en indiquant dans cette notification ce qu’elle sait dudit Cas de Force Majeure, sa durée prévisible et son impact probable sur l’exécution de ses obligations aux termes du présent Contrat de Maintenance ;</w:t>
      </w:r>
    </w:p>
    <w:p w14:paraId="58CD9AB5" w14:textId="13E5541D" w:rsidR="00ED2E91" w:rsidRPr="00EF718B" w:rsidRDefault="00ED2E91" w:rsidP="00ED2E91">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que</w:t>
      </w:r>
      <w:proofErr w:type="gramEnd"/>
      <w:r w:rsidRPr="00EF718B">
        <w:rPr>
          <w:rFonts w:asciiTheme="majorHAnsi" w:hAnsiTheme="majorHAnsi" w:cstheme="majorHAnsi"/>
          <w:sz w:val="22"/>
          <w:lang w:val="fr-BE"/>
        </w:rPr>
        <w:t xml:space="preserve"> la suspension d’exécution soit strictement limitée dans sa portée et sa durée à ce qui est raisonnablement nécessaire du fait du Cas de Force Majeure ;</w:t>
      </w:r>
    </w:p>
    <w:p w14:paraId="62B4F315" w14:textId="10958639" w:rsidR="00ED2E91" w:rsidRPr="00EF718B" w:rsidRDefault="00ED2E91" w:rsidP="00ED2E91">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que</w:t>
      </w:r>
      <w:proofErr w:type="gramEnd"/>
      <w:r w:rsidRPr="00EF718B">
        <w:rPr>
          <w:rFonts w:asciiTheme="majorHAnsi" w:hAnsiTheme="majorHAnsi" w:cstheme="majorHAnsi"/>
          <w:sz w:val="22"/>
          <w:lang w:val="fr-BE"/>
        </w:rPr>
        <w:t xml:space="preserve"> la Partie empêchée fasse tout ce qui est raisonnablement en son pouvoir pour continuer à exécuter celles de ses obligations aux termes du Contrat de Maintenance qui ne sont pas affectées par le Cas de Force Majeure ;</w:t>
      </w:r>
    </w:p>
    <w:p w14:paraId="52DE6AF5" w14:textId="7F251848" w:rsidR="00ED2E91" w:rsidRPr="00EF718B" w:rsidRDefault="00ED2E91" w:rsidP="00ED2E91">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que</w:t>
      </w:r>
      <w:proofErr w:type="gramEnd"/>
      <w:r w:rsidRPr="00EF718B">
        <w:rPr>
          <w:rFonts w:asciiTheme="majorHAnsi" w:hAnsiTheme="majorHAnsi" w:cstheme="majorHAnsi"/>
          <w:sz w:val="22"/>
          <w:lang w:val="fr-BE"/>
        </w:rPr>
        <w:t xml:space="preserve"> la Partie empêchée fasse tout ce qui est raisonnablement en son pouvoir pour réduire autant que possible les effets dommageables résultant de cette situation ;</w:t>
      </w:r>
    </w:p>
    <w:p w14:paraId="5346024F" w14:textId="03CDAF9C" w:rsidR="0019724D" w:rsidRPr="00EF718B" w:rsidRDefault="00ED2E91" w:rsidP="00ED2E91">
      <w:pPr>
        <w:pStyle w:val="Paragraphedeliste"/>
        <w:numPr>
          <w:ilvl w:val="0"/>
          <w:numId w:val="4"/>
        </w:numPr>
        <w:rPr>
          <w:rFonts w:asciiTheme="majorHAnsi" w:hAnsiTheme="majorHAnsi" w:cstheme="majorHAnsi"/>
          <w:sz w:val="22"/>
          <w:lang w:val="fr-BE"/>
        </w:rPr>
      </w:pPr>
      <w:proofErr w:type="gramStart"/>
      <w:r w:rsidRPr="00EF718B">
        <w:rPr>
          <w:rFonts w:asciiTheme="majorHAnsi" w:hAnsiTheme="majorHAnsi" w:cstheme="majorHAnsi"/>
          <w:sz w:val="22"/>
          <w:lang w:val="fr-BE"/>
        </w:rPr>
        <w:t>que</w:t>
      </w:r>
      <w:proofErr w:type="gramEnd"/>
      <w:r w:rsidRPr="00EF718B">
        <w:rPr>
          <w:rFonts w:asciiTheme="majorHAnsi" w:hAnsiTheme="majorHAnsi" w:cstheme="majorHAnsi"/>
          <w:sz w:val="22"/>
          <w:lang w:val="fr-BE"/>
        </w:rPr>
        <w:t xml:space="preserve"> la Partie empêchée reprenne l’exécution de ses obligations aux termes du présent Contrat de Maintenance dès que raisonnablement possible et qu’elle le notifie à l’autre Partie par lettre recommandée avec avis de réception.</w:t>
      </w:r>
    </w:p>
    <w:p w14:paraId="04D699F7" w14:textId="73C3187B" w:rsidR="0019724D" w:rsidRPr="00EF718B" w:rsidRDefault="0019724D">
      <w:pPr>
        <w:jc w:val="left"/>
        <w:rPr>
          <w:rFonts w:asciiTheme="majorHAnsi" w:hAnsiTheme="majorHAnsi" w:cstheme="majorHAnsi"/>
          <w:sz w:val="22"/>
          <w:lang w:val="fr-BE"/>
        </w:rPr>
      </w:pPr>
    </w:p>
    <w:p w14:paraId="30DBB39F" w14:textId="77777777" w:rsidR="00DC5CE4" w:rsidRPr="00EF718B" w:rsidRDefault="00DC5CE4" w:rsidP="00DC5CE4">
      <w:pPr>
        <w:pStyle w:val="Titre1"/>
        <w:rPr>
          <w:rFonts w:asciiTheme="majorHAnsi" w:hAnsiTheme="majorHAnsi" w:cstheme="majorHAnsi"/>
          <w:sz w:val="26"/>
          <w:szCs w:val="26"/>
          <w:lang w:val="fr-BE"/>
        </w:rPr>
      </w:pPr>
      <w:bookmarkStart w:id="67" w:name="_Toc356556404"/>
      <w:bookmarkStart w:id="68" w:name="_Toc521579187"/>
      <w:bookmarkStart w:id="69" w:name="_Toc35963014"/>
      <w:r w:rsidRPr="00EF718B">
        <w:rPr>
          <w:rFonts w:asciiTheme="majorHAnsi" w:hAnsiTheme="majorHAnsi" w:cstheme="majorHAnsi"/>
          <w:sz w:val="26"/>
          <w:szCs w:val="26"/>
          <w:lang w:val="fr-BE"/>
        </w:rPr>
        <w:t>Rémunération des prestations</w:t>
      </w:r>
      <w:bookmarkEnd w:id="67"/>
      <w:bookmarkEnd w:id="68"/>
      <w:bookmarkEnd w:id="69"/>
    </w:p>
    <w:p w14:paraId="7786B160" w14:textId="4ACA769F" w:rsidR="00DC5CE4" w:rsidRPr="00EF718B" w:rsidRDefault="00DC5CE4" w:rsidP="00DC5CE4">
      <w:pPr>
        <w:pStyle w:val="Titre2"/>
        <w:rPr>
          <w:rFonts w:asciiTheme="majorHAnsi" w:hAnsiTheme="majorHAnsi" w:cstheme="majorHAnsi"/>
          <w:sz w:val="22"/>
          <w:szCs w:val="22"/>
          <w:lang w:val="fr-BE"/>
        </w:rPr>
      </w:pPr>
      <w:bookmarkStart w:id="70" w:name="_Toc356556405"/>
      <w:bookmarkStart w:id="71" w:name="_Toc521579188"/>
      <w:bookmarkStart w:id="72" w:name="_Toc35963015"/>
      <w:r w:rsidRPr="00EF718B">
        <w:rPr>
          <w:rFonts w:asciiTheme="majorHAnsi" w:hAnsiTheme="majorHAnsi" w:cstheme="majorHAnsi"/>
          <w:sz w:val="22"/>
          <w:szCs w:val="22"/>
          <w:lang w:val="fr-BE"/>
        </w:rPr>
        <w:t>1</w:t>
      </w:r>
      <w:r w:rsidR="004342C6" w:rsidRPr="00EF718B">
        <w:rPr>
          <w:rFonts w:asciiTheme="majorHAnsi" w:hAnsiTheme="majorHAnsi" w:cstheme="majorHAnsi"/>
          <w:sz w:val="22"/>
          <w:szCs w:val="22"/>
          <w:lang w:val="fr-BE"/>
        </w:rPr>
        <w:t>2</w:t>
      </w:r>
      <w:r w:rsidRPr="00EF718B">
        <w:rPr>
          <w:rFonts w:asciiTheme="majorHAnsi" w:hAnsiTheme="majorHAnsi" w:cstheme="majorHAnsi"/>
          <w:sz w:val="22"/>
          <w:szCs w:val="22"/>
          <w:lang w:val="fr-BE"/>
        </w:rPr>
        <w:t>.1 Etablissement du prix</w:t>
      </w:r>
      <w:bookmarkEnd w:id="70"/>
      <w:bookmarkEnd w:id="71"/>
      <w:bookmarkEnd w:id="72"/>
    </w:p>
    <w:p w14:paraId="218062E0" w14:textId="0A22DD2C" w:rsidR="005F33DD"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 xml:space="preserve">Les Parties conviennent que la rémunération due par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au Prestataire </w:t>
      </w:r>
      <w:r w:rsidR="005F33DD">
        <w:rPr>
          <w:rFonts w:asciiTheme="majorHAnsi" w:hAnsiTheme="majorHAnsi" w:cstheme="majorHAnsi"/>
          <w:sz w:val="22"/>
          <w:lang w:val="fr-BE"/>
        </w:rPr>
        <w:t xml:space="preserve">en relation avec </w:t>
      </w:r>
      <w:r w:rsidRPr="00EF718B">
        <w:rPr>
          <w:rFonts w:asciiTheme="majorHAnsi" w:hAnsiTheme="majorHAnsi" w:cstheme="majorHAnsi"/>
          <w:sz w:val="22"/>
          <w:lang w:val="fr-BE"/>
        </w:rPr>
        <w:t xml:space="preserve">l’exécution des Services d’Exploitation et de Maintenance sera </w:t>
      </w:r>
      <w:r w:rsidR="005F33DD">
        <w:rPr>
          <w:rFonts w:asciiTheme="majorHAnsi" w:hAnsiTheme="majorHAnsi" w:cstheme="majorHAnsi"/>
          <w:sz w:val="22"/>
          <w:lang w:val="fr-BE"/>
        </w:rPr>
        <w:t>fixée comme suit :</w:t>
      </w:r>
    </w:p>
    <w:p w14:paraId="230B8207" w14:textId="4AA1B61A" w:rsidR="005F33DD" w:rsidRDefault="005F33DD" w:rsidP="00D66350">
      <w:pPr>
        <w:pStyle w:val="Paragraphedeliste"/>
        <w:numPr>
          <w:ilvl w:val="0"/>
          <w:numId w:val="33"/>
        </w:numPr>
        <w:rPr>
          <w:rFonts w:asciiTheme="majorHAnsi" w:hAnsiTheme="majorHAnsi" w:cstheme="majorHAnsi"/>
          <w:sz w:val="22"/>
          <w:lang w:val="fr-BE"/>
        </w:rPr>
      </w:pPr>
      <w:r>
        <w:rPr>
          <w:rFonts w:asciiTheme="majorHAnsi" w:hAnsiTheme="majorHAnsi" w:cstheme="majorHAnsi"/>
          <w:sz w:val="22"/>
          <w:lang w:val="fr-BE"/>
        </w:rPr>
        <w:t xml:space="preserve">Une rémunération </w:t>
      </w:r>
      <w:r w:rsidR="00DC5CE4" w:rsidRPr="004376F6">
        <w:rPr>
          <w:rFonts w:asciiTheme="majorHAnsi" w:hAnsiTheme="majorHAnsi" w:cstheme="majorHAnsi"/>
          <w:sz w:val="22"/>
          <w:lang w:val="fr-BE"/>
        </w:rPr>
        <w:t xml:space="preserve">égale à </w:t>
      </w:r>
      <w:r w:rsidR="003930A7" w:rsidRPr="004376F6">
        <w:rPr>
          <w:rFonts w:asciiTheme="majorHAnsi" w:hAnsiTheme="majorHAnsi" w:cstheme="majorHAnsi"/>
          <w:i/>
          <w:iCs/>
          <w:sz w:val="22"/>
          <w:lang w:val="fr-BE"/>
        </w:rPr>
        <w:t>[</w:t>
      </w:r>
      <w:r w:rsidR="00AB2373" w:rsidRPr="004376F6">
        <w:rPr>
          <w:rFonts w:asciiTheme="majorHAnsi" w:hAnsiTheme="majorHAnsi" w:cstheme="majorHAnsi"/>
          <w:i/>
          <w:iCs/>
          <w:sz w:val="22"/>
          <w:lang w:val="fr-BE"/>
        </w:rPr>
        <w:t>XXX</w:t>
      </w:r>
      <w:r w:rsidR="003930A7" w:rsidRPr="004376F6">
        <w:rPr>
          <w:rFonts w:asciiTheme="majorHAnsi" w:hAnsiTheme="majorHAnsi" w:cstheme="majorHAnsi"/>
          <w:i/>
          <w:iCs/>
          <w:sz w:val="22"/>
          <w:lang w:val="fr-BE"/>
        </w:rPr>
        <w:t xml:space="preserve"> Dinar Tunisien</w:t>
      </w:r>
      <w:r w:rsidR="00C84E3A" w:rsidRPr="004376F6">
        <w:rPr>
          <w:rFonts w:asciiTheme="majorHAnsi" w:hAnsiTheme="majorHAnsi" w:cstheme="majorHAnsi"/>
          <w:i/>
          <w:iCs/>
          <w:sz w:val="22"/>
          <w:lang w:val="fr-BE"/>
        </w:rPr>
        <w:t>]</w:t>
      </w:r>
      <w:r w:rsidR="00DC5CE4" w:rsidRPr="004376F6">
        <w:rPr>
          <w:rFonts w:asciiTheme="majorHAnsi" w:hAnsiTheme="majorHAnsi" w:cstheme="majorHAnsi"/>
          <w:sz w:val="22"/>
          <w:lang w:val="fr-BE"/>
        </w:rPr>
        <w:t xml:space="preserve"> par kWc de capacité installée de la Centrale</w:t>
      </w:r>
      <w:r>
        <w:rPr>
          <w:rFonts w:asciiTheme="majorHAnsi" w:hAnsiTheme="majorHAnsi" w:cstheme="majorHAnsi"/>
          <w:sz w:val="22"/>
          <w:lang w:val="fr-BE"/>
        </w:rPr>
        <w:t xml:space="preserve"> par an,</w:t>
      </w:r>
    </w:p>
    <w:p w14:paraId="054FAF2F" w14:textId="09952A25" w:rsidR="00DC5CE4" w:rsidRDefault="005F33DD" w:rsidP="00D66350">
      <w:pPr>
        <w:pStyle w:val="Paragraphedeliste"/>
        <w:numPr>
          <w:ilvl w:val="0"/>
          <w:numId w:val="33"/>
        </w:numPr>
        <w:rPr>
          <w:rFonts w:asciiTheme="majorHAnsi" w:hAnsiTheme="majorHAnsi" w:cstheme="majorHAnsi"/>
          <w:sz w:val="22"/>
          <w:lang w:val="fr-BE"/>
        </w:rPr>
      </w:pPr>
      <w:r>
        <w:rPr>
          <w:rFonts w:asciiTheme="majorHAnsi" w:hAnsiTheme="majorHAnsi" w:cstheme="majorHAnsi"/>
          <w:sz w:val="22"/>
          <w:lang w:val="fr-BE"/>
        </w:rPr>
        <w:t xml:space="preserve">Une rémunération égale à </w:t>
      </w:r>
      <w:r w:rsidRPr="004376F6">
        <w:rPr>
          <w:rFonts w:asciiTheme="majorHAnsi" w:hAnsiTheme="majorHAnsi" w:cstheme="majorHAnsi"/>
          <w:i/>
          <w:iCs/>
          <w:sz w:val="22"/>
          <w:lang w:val="fr-BE"/>
        </w:rPr>
        <w:t>[xxx Euros]</w:t>
      </w:r>
      <w:r>
        <w:rPr>
          <w:rFonts w:asciiTheme="majorHAnsi" w:hAnsiTheme="majorHAnsi" w:cstheme="majorHAnsi"/>
          <w:sz w:val="22"/>
          <w:lang w:val="fr-BE"/>
        </w:rPr>
        <w:t xml:space="preserve"> par KWc de capacité installée de la Centrale</w:t>
      </w:r>
      <w:r w:rsidR="00DC5CE4" w:rsidRPr="004376F6">
        <w:rPr>
          <w:rFonts w:asciiTheme="majorHAnsi" w:hAnsiTheme="majorHAnsi" w:cstheme="majorHAnsi"/>
          <w:sz w:val="22"/>
          <w:lang w:val="fr-BE"/>
        </w:rPr>
        <w:t xml:space="preserve"> par an</w:t>
      </w:r>
      <w:r w:rsidR="004376F6">
        <w:rPr>
          <w:rFonts w:asciiTheme="majorHAnsi" w:hAnsiTheme="majorHAnsi" w:cstheme="majorHAnsi"/>
          <w:sz w:val="22"/>
          <w:lang w:val="fr-BE"/>
        </w:rPr>
        <w:t>,</w:t>
      </w:r>
      <w:r w:rsidR="00DC5CE4" w:rsidRPr="004376F6">
        <w:rPr>
          <w:rFonts w:asciiTheme="majorHAnsi" w:hAnsiTheme="majorHAnsi" w:cstheme="majorHAnsi"/>
          <w:sz w:val="22"/>
          <w:lang w:val="fr-BE"/>
        </w:rPr>
        <w:t xml:space="preserve"> </w:t>
      </w:r>
    </w:p>
    <w:p w14:paraId="5165476F" w14:textId="6272540E" w:rsidR="005F33DD" w:rsidRPr="004376F6" w:rsidRDefault="005F33DD" w:rsidP="00D66350">
      <w:pPr>
        <w:pStyle w:val="Paragraphedeliste"/>
        <w:numPr>
          <w:ilvl w:val="0"/>
          <w:numId w:val="33"/>
        </w:numPr>
        <w:rPr>
          <w:rFonts w:asciiTheme="majorHAnsi" w:hAnsiTheme="majorHAnsi" w:cstheme="majorHAnsi"/>
          <w:sz w:val="22"/>
          <w:lang w:val="fr-BE"/>
        </w:rPr>
      </w:pPr>
      <w:r>
        <w:rPr>
          <w:rFonts w:asciiTheme="majorHAnsi" w:hAnsiTheme="majorHAnsi" w:cstheme="majorHAnsi"/>
          <w:sz w:val="22"/>
          <w:lang w:val="fr-BE"/>
        </w:rPr>
        <w:t xml:space="preserve">La rémunération des pièces de rechanges utilisée dans le cadre des Services d’Exploitation et de Maintenance sera établie sur la base des quantités des pièces réellement utilisées et par </w:t>
      </w:r>
      <w:r>
        <w:rPr>
          <w:rFonts w:asciiTheme="majorHAnsi" w:hAnsiTheme="majorHAnsi" w:cstheme="majorHAnsi"/>
          <w:sz w:val="22"/>
          <w:lang w:val="fr-BE"/>
        </w:rPr>
        <w:lastRenderedPageBreak/>
        <w:t xml:space="preserve">application des prix unitaires fixés en Annexe </w:t>
      </w:r>
      <w:r w:rsidR="00D05DF7">
        <w:rPr>
          <w:rFonts w:asciiTheme="majorHAnsi" w:hAnsiTheme="majorHAnsi" w:cstheme="majorHAnsi"/>
          <w:sz w:val="22"/>
          <w:lang w:val="fr-BE"/>
        </w:rPr>
        <w:t>4</w:t>
      </w:r>
      <w:r>
        <w:rPr>
          <w:rFonts w:asciiTheme="majorHAnsi" w:hAnsiTheme="majorHAnsi" w:cstheme="majorHAnsi"/>
          <w:sz w:val="22"/>
          <w:lang w:val="fr-BE"/>
        </w:rPr>
        <w:t xml:space="preserve">. L’Annexe </w:t>
      </w:r>
      <w:r w:rsidR="00D05DF7">
        <w:rPr>
          <w:rFonts w:asciiTheme="majorHAnsi" w:hAnsiTheme="majorHAnsi" w:cstheme="majorHAnsi"/>
          <w:sz w:val="22"/>
          <w:lang w:val="fr-BE"/>
        </w:rPr>
        <w:t>4</w:t>
      </w:r>
      <w:r>
        <w:rPr>
          <w:rFonts w:asciiTheme="majorHAnsi" w:hAnsiTheme="majorHAnsi" w:cstheme="majorHAnsi"/>
          <w:sz w:val="22"/>
          <w:lang w:val="fr-BE"/>
        </w:rPr>
        <w:t xml:space="preserve"> mentionnera également les modalités d’actualisation annuelle des prix des pièces de rechanges suivant une formule d’actualisation des prix.</w:t>
      </w:r>
    </w:p>
    <w:p w14:paraId="6F36DBEA" w14:textId="570F98CB"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 xml:space="preserve">La taxe sur la valeur ajoutée </w:t>
      </w:r>
      <w:r w:rsidR="00454566">
        <w:rPr>
          <w:rFonts w:asciiTheme="majorHAnsi" w:hAnsiTheme="majorHAnsi" w:cstheme="majorHAnsi"/>
          <w:sz w:val="22"/>
          <w:lang w:val="fr-BE"/>
        </w:rPr>
        <w:t xml:space="preserve">(TVA) </w:t>
      </w:r>
      <w:r w:rsidRPr="00EF718B">
        <w:rPr>
          <w:rFonts w:asciiTheme="majorHAnsi" w:hAnsiTheme="majorHAnsi" w:cstheme="majorHAnsi"/>
          <w:sz w:val="22"/>
          <w:lang w:val="fr-BE"/>
        </w:rPr>
        <w:t xml:space="preserve">n'est pas incluse dans le prix indiqué ci-dessus. La taxe sur la valeur ajoutée applicable sera ajoutée au prix </w:t>
      </w:r>
      <w:r w:rsidR="005F33DD">
        <w:rPr>
          <w:rFonts w:asciiTheme="majorHAnsi" w:hAnsiTheme="majorHAnsi" w:cstheme="majorHAnsi"/>
          <w:sz w:val="22"/>
          <w:lang w:val="fr-BE"/>
        </w:rPr>
        <w:t>de chaque</w:t>
      </w:r>
      <w:r w:rsidRPr="00EF718B">
        <w:rPr>
          <w:rFonts w:asciiTheme="majorHAnsi" w:hAnsiTheme="majorHAnsi" w:cstheme="majorHAnsi"/>
          <w:sz w:val="22"/>
          <w:lang w:val="fr-BE"/>
        </w:rPr>
        <w:t xml:space="preserve"> facture correspondante.</w:t>
      </w:r>
    </w:p>
    <w:p w14:paraId="5D004290" w14:textId="56ADA2EF"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 xml:space="preserve">Des </w:t>
      </w:r>
      <w:r w:rsidR="00196752" w:rsidRPr="00EF718B">
        <w:rPr>
          <w:rFonts w:asciiTheme="majorHAnsi" w:hAnsiTheme="majorHAnsi" w:cstheme="majorHAnsi"/>
          <w:sz w:val="22"/>
          <w:lang w:val="fr-BE"/>
        </w:rPr>
        <w:t>P</w:t>
      </w:r>
      <w:r w:rsidRPr="00EF718B">
        <w:rPr>
          <w:rFonts w:asciiTheme="majorHAnsi" w:hAnsiTheme="majorHAnsi" w:cstheme="majorHAnsi"/>
          <w:sz w:val="22"/>
          <w:lang w:val="fr-BE"/>
        </w:rPr>
        <w:t xml:space="preserve">restations </w:t>
      </w:r>
      <w:r w:rsidR="00196752" w:rsidRPr="00EF718B">
        <w:rPr>
          <w:rFonts w:asciiTheme="majorHAnsi" w:hAnsiTheme="majorHAnsi" w:cstheme="majorHAnsi"/>
          <w:sz w:val="22"/>
          <w:lang w:val="fr-BE"/>
        </w:rPr>
        <w:t>C</w:t>
      </w:r>
      <w:r w:rsidRPr="00EF718B">
        <w:rPr>
          <w:rFonts w:asciiTheme="majorHAnsi" w:hAnsiTheme="majorHAnsi" w:cstheme="majorHAnsi"/>
          <w:sz w:val="22"/>
          <w:lang w:val="fr-BE"/>
        </w:rPr>
        <w:t xml:space="preserve">omplémentaires pourront faire l’objet d’un devis établi par le Prestataire et accepté par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Le tarif horaire de certaines interventions est défini dans </w:t>
      </w:r>
      <w:r w:rsidR="00196752" w:rsidRPr="00EF718B">
        <w:rPr>
          <w:rFonts w:asciiTheme="majorHAnsi" w:hAnsiTheme="majorHAnsi" w:cstheme="majorHAnsi"/>
          <w:sz w:val="22"/>
          <w:lang w:val="fr-BE"/>
        </w:rPr>
        <w:t xml:space="preserve">l’Annexe </w:t>
      </w:r>
      <w:r w:rsidR="002A7F4B" w:rsidRPr="00EF718B">
        <w:rPr>
          <w:rFonts w:asciiTheme="majorHAnsi" w:hAnsiTheme="majorHAnsi" w:cstheme="majorHAnsi"/>
          <w:sz w:val="22"/>
        </w:rPr>
        <w:t>4</w:t>
      </w:r>
      <w:r w:rsidRPr="00EF718B">
        <w:rPr>
          <w:rFonts w:asciiTheme="majorHAnsi" w:hAnsiTheme="majorHAnsi" w:cstheme="majorHAnsi"/>
          <w:sz w:val="22"/>
          <w:lang w:val="fr-BE"/>
        </w:rPr>
        <w:t>. L’ensemble des montants forfaitaires définis feront l’objet d’une indexation annuelle définie à l’article 1</w:t>
      </w:r>
      <w:r w:rsidR="00FE3EB8" w:rsidRPr="00EF718B">
        <w:rPr>
          <w:rFonts w:asciiTheme="majorHAnsi" w:hAnsiTheme="majorHAnsi" w:cstheme="majorHAnsi"/>
          <w:sz w:val="22"/>
          <w:lang w:val="fr-BE"/>
        </w:rPr>
        <w:t>2</w:t>
      </w:r>
      <w:r w:rsidRPr="00EF718B">
        <w:rPr>
          <w:rFonts w:asciiTheme="majorHAnsi" w:hAnsiTheme="majorHAnsi" w:cstheme="majorHAnsi"/>
          <w:sz w:val="22"/>
          <w:lang w:val="fr-BE"/>
        </w:rPr>
        <w:t>.</w:t>
      </w:r>
      <w:r w:rsidR="00196752" w:rsidRPr="00EF718B">
        <w:rPr>
          <w:rFonts w:asciiTheme="majorHAnsi" w:hAnsiTheme="majorHAnsi" w:cstheme="majorHAnsi"/>
          <w:sz w:val="22"/>
          <w:lang w:val="fr-BE"/>
        </w:rPr>
        <w:t>3</w:t>
      </w:r>
      <w:r w:rsidRPr="00EF718B">
        <w:rPr>
          <w:rFonts w:asciiTheme="majorHAnsi" w:hAnsiTheme="majorHAnsi" w:cstheme="majorHAnsi"/>
          <w:sz w:val="22"/>
          <w:lang w:val="fr-BE"/>
        </w:rPr>
        <w:t>.</w:t>
      </w:r>
    </w:p>
    <w:p w14:paraId="5E508184" w14:textId="6DDE749B" w:rsidR="00F97ACE" w:rsidRDefault="003930A7" w:rsidP="007C5067">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sidRPr="00EF718B">
        <w:rPr>
          <w:rFonts w:asciiTheme="majorHAnsi" w:hAnsiTheme="majorHAnsi" w:cstheme="majorHAnsi"/>
          <w:b/>
          <w:bCs/>
          <w:color w:val="2F5496" w:themeColor="accent1" w:themeShade="BF"/>
          <w:sz w:val="22"/>
          <w:lang w:val="fr-BE"/>
        </w:rPr>
        <w:t xml:space="preserve">Note : </w:t>
      </w:r>
      <w:r w:rsidR="00237559">
        <w:rPr>
          <w:rFonts w:asciiTheme="majorHAnsi" w:hAnsiTheme="majorHAnsi" w:cstheme="majorHAnsi"/>
          <w:b/>
          <w:bCs/>
          <w:color w:val="2F5496" w:themeColor="accent1" w:themeShade="BF"/>
          <w:sz w:val="22"/>
          <w:lang w:val="fr-BE"/>
        </w:rPr>
        <w:t xml:space="preserve">L’option de répartir le prix O&amp;M en Dinar et Devises est envisageable </w:t>
      </w:r>
      <w:r w:rsidRPr="00EF718B">
        <w:rPr>
          <w:rFonts w:asciiTheme="majorHAnsi" w:hAnsiTheme="majorHAnsi" w:cstheme="majorHAnsi"/>
          <w:b/>
          <w:bCs/>
          <w:color w:val="2F5496" w:themeColor="accent1" w:themeShade="BF"/>
          <w:sz w:val="22"/>
          <w:lang w:val="fr-BE"/>
        </w:rPr>
        <w:t>si le Prestataire O&amp;M est international</w:t>
      </w:r>
      <w:r w:rsidR="0087799A" w:rsidRPr="00EF718B">
        <w:rPr>
          <w:rFonts w:asciiTheme="majorHAnsi" w:hAnsiTheme="majorHAnsi" w:cstheme="majorHAnsi"/>
          <w:b/>
          <w:bCs/>
          <w:color w:val="2F5496" w:themeColor="accent1" w:themeShade="BF"/>
          <w:sz w:val="22"/>
          <w:lang w:val="fr-BE"/>
        </w:rPr>
        <w:t xml:space="preserve"> avec une filiale locale</w:t>
      </w:r>
      <w:r w:rsidR="00237559">
        <w:rPr>
          <w:rFonts w:asciiTheme="majorHAnsi" w:hAnsiTheme="majorHAnsi" w:cstheme="majorHAnsi"/>
          <w:b/>
          <w:bCs/>
          <w:color w:val="2F5496" w:themeColor="accent1" w:themeShade="BF"/>
          <w:sz w:val="22"/>
          <w:lang w:val="fr-BE"/>
        </w:rPr>
        <w:t xml:space="preserve">. Si le Prestataire est local, le prix aura seulement une part en Dinar. </w:t>
      </w:r>
      <w:r w:rsidRPr="00EF718B">
        <w:rPr>
          <w:rFonts w:asciiTheme="majorHAnsi" w:hAnsiTheme="majorHAnsi" w:cstheme="majorHAnsi"/>
          <w:b/>
          <w:bCs/>
          <w:color w:val="2F5496" w:themeColor="accent1" w:themeShade="BF"/>
          <w:sz w:val="22"/>
          <w:lang w:val="fr-BE"/>
        </w:rPr>
        <w:t xml:space="preserve">Les implications doivent être </w:t>
      </w:r>
      <w:r w:rsidR="00237559">
        <w:rPr>
          <w:rFonts w:asciiTheme="majorHAnsi" w:hAnsiTheme="majorHAnsi" w:cstheme="majorHAnsi"/>
          <w:b/>
          <w:bCs/>
          <w:color w:val="2F5496" w:themeColor="accent1" w:themeShade="BF"/>
          <w:sz w:val="22"/>
          <w:lang w:val="fr-BE"/>
        </w:rPr>
        <w:t xml:space="preserve">quoi qu’il en soit </w:t>
      </w:r>
      <w:proofErr w:type="gramStart"/>
      <w:r w:rsidRPr="00EF718B">
        <w:rPr>
          <w:rFonts w:asciiTheme="majorHAnsi" w:hAnsiTheme="majorHAnsi" w:cstheme="majorHAnsi"/>
          <w:b/>
          <w:bCs/>
          <w:color w:val="2F5496" w:themeColor="accent1" w:themeShade="BF"/>
          <w:sz w:val="22"/>
          <w:lang w:val="fr-BE"/>
        </w:rPr>
        <w:t>évaluées</w:t>
      </w:r>
      <w:proofErr w:type="gramEnd"/>
      <w:r w:rsidRPr="00EF718B">
        <w:rPr>
          <w:rFonts w:asciiTheme="majorHAnsi" w:hAnsiTheme="majorHAnsi" w:cstheme="majorHAnsi"/>
          <w:b/>
          <w:bCs/>
          <w:color w:val="2F5496" w:themeColor="accent1" w:themeShade="BF"/>
          <w:sz w:val="22"/>
          <w:lang w:val="fr-BE"/>
        </w:rPr>
        <w:t xml:space="preserve"> par un expert fiscaliste</w:t>
      </w:r>
      <w:r w:rsidR="0087799A" w:rsidRPr="00EF718B">
        <w:rPr>
          <w:rFonts w:asciiTheme="majorHAnsi" w:hAnsiTheme="majorHAnsi" w:cstheme="majorHAnsi"/>
          <w:b/>
          <w:bCs/>
          <w:color w:val="2F5496" w:themeColor="accent1" w:themeShade="BF"/>
          <w:sz w:val="22"/>
          <w:lang w:val="fr-BE"/>
        </w:rPr>
        <w:t>.</w:t>
      </w:r>
    </w:p>
    <w:p w14:paraId="0A2C60D6" w14:textId="7A0A4E6F" w:rsidR="00460148" w:rsidRPr="00EF718B" w:rsidRDefault="00460148" w:rsidP="007C5067">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Pr>
          <w:rFonts w:asciiTheme="majorHAnsi" w:hAnsiTheme="majorHAnsi" w:cstheme="majorHAnsi"/>
          <w:b/>
          <w:bCs/>
          <w:color w:val="2F5496" w:themeColor="accent1" w:themeShade="BF"/>
          <w:sz w:val="22"/>
          <w:lang w:val="fr-BE"/>
        </w:rPr>
        <w:t>Le présent modèle repose sur l’approche d’un paiement des pièces de rechange en fonction des besoins réels et non sous forme forfaitaire, pour accommoder notamment certaines contraintes d’ordre douanières. Pour les besoins du financement du projet, il sera nécessaire d’estimer (et de provisionner en conséquence) le coût de changement des pièces sur la durée de vie de la Centrale en fonction du type d’équipement, des garanties constructeurs, et des bonnes pratiques applicables à ce type de projet. Il devra être également porté une attention particulière sur l’établissement liste de pièce de rechange initiale (Annexe 3).</w:t>
      </w:r>
    </w:p>
    <w:p w14:paraId="7D6CEF01" w14:textId="77777777" w:rsidR="003930A7" w:rsidRPr="00EF718B" w:rsidRDefault="003930A7" w:rsidP="00DC5CE4">
      <w:pPr>
        <w:rPr>
          <w:rFonts w:asciiTheme="majorHAnsi" w:hAnsiTheme="majorHAnsi" w:cstheme="majorHAnsi"/>
          <w:sz w:val="22"/>
          <w:lang w:val="fr-BE"/>
        </w:rPr>
      </w:pPr>
    </w:p>
    <w:p w14:paraId="0979F374" w14:textId="241CD16C" w:rsidR="00DC5CE4" w:rsidRPr="00EF718B" w:rsidRDefault="00196752" w:rsidP="00196752">
      <w:pPr>
        <w:pStyle w:val="Titre2"/>
        <w:rPr>
          <w:rFonts w:asciiTheme="majorHAnsi" w:hAnsiTheme="majorHAnsi" w:cstheme="majorHAnsi"/>
          <w:sz w:val="22"/>
          <w:szCs w:val="22"/>
          <w:lang w:val="fr-BE"/>
        </w:rPr>
      </w:pPr>
      <w:bookmarkStart w:id="73" w:name="_Toc355018638"/>
      <w:bookmarkStart w:id="74" w:name="_Toc355018693"/>
      <w:bookmarkStart w:id="75" w:name="_Toc356556406"/>
      <w:bookmarkStart w:id="76" w:name="_Toc521579189"/>
      <w:bookmarkStart w:id="77" w:name="_Toc35963016"/>
      <w:bookmarkEnd w:id="73"/>
      <w:bookmarkEnd w:id="74"/>
      <w:r w:rsidRPr="00EF718B">
        <w:rPr>
          <w:rFonts w:asciiTheme="majorHAnsi" w:hAnsiTheme="majorHAnsi" w:cstheme="majorHAnsi"/>
          <w:sz w:val="22"/>
          <w:szCs w:val="22"/>
          <w:lang w:val="fr-BE"/>
        </w:rPr>
        <w:t>1</w:t>
      </w:r>
      <w:r w:rsidR="004342C6" w:rsidRPr="00EF718B">
        <w:rPr>
          <w:rFonts w:asciiTheme="majorHAnsi" w:hAnsiTheme="majorHAnsi" w:cstheme="majorHAnsi"/>
          <w:sz w:val="22"/>
          <w:szCs w:val="22"/>
          <w:lang w:val="fr-BE"/>
        </w:rPr>
        <w:t>2</w:t>
      </w:r>
      <w:r w:rsidRPr="00EF718B">
        <w:rPr>
          <w:rFonts w:asciiTheme="majorHAnsi" w:hAnsiTheme="majorHAnsi" w:cstheme="majorHAnsi"/>
          <w:sz w:val="22"/>
          <w:szCs w:val="22"/>
          <w:lang w:val="fr-BE"/>
        </w:rPr>
        <w:t xml:space="preserve">.2 </w:t>
      </w:r>
      <w:r w:rsidR="00DC5CE4" w:rsidRPr="00EF718B">
        <w:rPr>
          <w:rFonts w:asciiTheme="majorHAnsi" w:hAnsiTheme="majorHAnsi" w:cstheme="majorHAnsi"/>
          <w:sz w:val="22"/>
          <w:szCs w:val="22"/>
          <w:lang w:val="fr-BE"/>
        </w:rPr>
        <w:t>Conditions générales de paiement et de facturation</w:t>
      </w:r>
      <w:bookmarkEnd w:id="75"/>
      <w:bookmarkEnd w:id="76"/>
      <w:bookmarkEnd w:id="77"/>
    </w:p>
    <w:p w14:paraId="267D52E1" w14:textId="113FCA5F"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 xml:space="preserve">Les Services décrits à </w:t>
      </w:r>
      <w:r w:rsidR="001556C3" w:rsidRPr="00EF718B">
        <w:rPr>
          <w:rFonts w:asciiTheme="majorHAnsi" w:hAnsiTheme="majorHAnsi" w:cstheme="majorHAnsi"/>
          <w:sz w:val="22"/>
          <w:lang w:val="fr-BE"/>
        </w:rPr>
        <w:t xml:space="preserve">l’article 6 </w:t>
      </w:r>
      <w:r w:rsidRPr="00EF718B">
        <w:rPr>
          <w:rFonts w:asciiTheme="majorHAnsi" w:hAnsiTheme="majorHAnsi" w:cstheme="majorHAnsi"/>
          <w:sz w:val="22"/>
          <w:lang w:val="fr-BE"/>
        </w:rPr>
        <w:t xml:space="preserve">seront facturés </w:t>
      </w:r>
      <w:r w:rsidR="00FC7AE1" w:rsidRPr="00EF718B">
        <w:rPr>
          <w:rFonts w:asciiTheme="majorHAnsi" w:hAnsiTheme="majorHAnsi" w:cstheme="majorHAnsi"/>
          <w:i/>
          <w:iCs/>
          <w:sz w:val="22"/>
          <w:lang w:val="fr-BE"/>
        </w:rPr>
        <w:t>[</w:t>
      </w:r>
      <w:r w:rsidRPr="00EF718B">
        <w:rPr>
          <w:rFonts w:asciiTheme="majorHAnsi" w:hAnsiTheme="majorHAnsi" w:cstheme="majorHAnsi"/>
          <w:i/>
          <w:iCs/>
          <w:sz w:val="22"/>
          <w:lang w:val="fr-BE"/>
        </w:rPr>
        <w:t>mensuellement</w:t>
      </w:r>
      <w:r w:rsidR="00454566" w:rsidRPr="00EF718B">
        <w:rPr>
          <w:rFonts w:asciiTheme="majorHAnsi" w:hAnsiTheme="majorHAnsi" w:cstheme="majorHAnsi"/>
          <w:i/>
          <w:iCs/>
          <w:sz w:val="22"/>
          <w:lang w:val="fr-BE"/>
        </w:rPr>
        <w:t xml:space="preserve"> / trimestriellement</w:t>
      </w:r>
      <w:r w:rsidR="00FC7AE1" w:rsidRPr="00EF718B">
        <w:rPr>
          <w:rFonts w:asciiTheme="majorHAnsi" w:hAnsiTheme="majorHAnsi" w:cstheme="majorHAnsi"/>
          <w:i/>
          <w:iCs/>
          <w:sz w:val="22"/>
          <w:lang w:val="fr-BE"/>
        </w:rPr>
        <w:t>]</w:t>
      </w:r>
      <w:r w:rsidR="00EE3DA7"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à terme échu.</w:t>
      </w:r>
    </w:p>
    <w:p w14:paraId="30E13BE2" w14:textId="438E2461"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 xml:space="preserve">Les </w:t>
      </w:r>
      <w:r w:rsidR="002A0831" w:rsidRPr="00EF718B">
        <w:rPr>
          <w:rFonts w:asciiTheme="majorHAnsi" w:hAnsiTheme="majorHAnsi" w:cstheme="majorHAnsi"/>
          <w:sz w:val="22"/>
          <w:lang w:val="fr-BE"/>
        </w:rPr>
        <w:t>P</w:t>
      </w:r>
      <w:r w:rsidRPr="00EF718B">
        <w:rPr>
          <w:rFonts w:asciiTheme="majorHAnsi" w:hAnsiTheme="majorHAnsi" w:cstheme="majorHAnsi"/>
          <w:sz w:val="22"/>
          <w:lang w:val="fr-BE"/>
        </w:rPr>
        <w:t xml:space="preserve">restations </w:t>
      </w:r>
      <w:r w:rsidR="002A0831" w:rsidRPr="00EF718B">
        <w:rPr>
          <w:rFonts w:asciiTheme="majorHAnsi" w:hAnsiTheme="majorHAnsi" w:cstheme="majorHAnsi"/>
          <w:sz w:val="22"/>
          <w:lang w:val="fr-BE"/>
        </w:rPr>
        <w:t>C</w:t>
      </w:r>
      <w:r w:rsidRPr="00EF718B">
        <w:rPr>
          <w:rFonts w:asciiTheme="majorHAnsi" w:hAnsiTheme="majorHAnsi" w:cstheme="majorHAnsi"/>
          <w:sz w:val="22"/>
          <w:lang w:val="fr-BE"/>
        </w:rPr>
        <w:t xml:space="preserve">omplémentaires feront l’objet d’une facturation et d’un paiement définis au cas par cas d’un commun accord entre les Parties. Les </w:t>
      </w:r>
      <w:r w:rsidR="002A0831" w:rsidRPr="00EF718B">
        <w:rPr>
          <w:rFonts w:asciiTheme="majorHAnsi" w:hAnsiTheme="majorHAnsi" w:cstheme="majorHAnsi"/>
          <w:sz w:val="22"/>
          <w:lang w:val="fr-BE"/>
        </w:rPr>
        <w:t>P</w:t>
      </w:r>
      <w:r w:rsidRPr="00EF718B">
        <w:rPr>
          <w:rFonts w:asciiTheme="majorHAnsi" w:hAnsiTheme="majorHAnsi" w:cstheme="majorHAnsi"/>
          <w:sz w:val="22"/>
          <w:lang w:val="fr-BE"/>
        </w:rPr>
        <w:t xml:space="preserve">restations </w:t>
      </w:r>
      <w:r w:rsidR="002A0831" w:rsidRPr="00EF718B">
        <w:rPr>
          <w:rFonts w:asciiTheme="majorHAnsi" w:hAnsiTheme="majorHAnsi" w:cstheme="majorHAnsi"/>
          <w:sz w:val="22"/>
          <w:lang w:val="fr-BE"/>
        </w:rPr>
        <w:t>C</w:t>
      </w:r>
      <w:r w:rsidRPr="00EF718B">
        <w:rPr>
          <w:rFonts w:asciiTheme="majorHAnsi" w:hAnsiTheme="majorHAnsi" w:cstheme="majorHAnsi"/>
          <w:sz w:val="22"/>
          <w:lang w:val="fr-BE"/>
        </w:rPr>
        <w:t xml:space="preserve">omplémentaires </w:t>
      </w:r>
      <w:r w:rsidR="001556C3" w:rsidRPr="00EF718B">
        <w:rPr>
          <w:rFonts w:asciiTheme="majorHAnsi" w:hAnsiTheme="majorHAnsi" w:cstheme="majorHAnsi"/>
          <w:sz w:val="22"/>
          <w:lang w:val="fr-BE"/>
        </w:rPr>
        <w:t xml:space="preserve">telles que décrites </w:t>
      </w:r>
      <w:r w:rsidRPr="00EF718B">
        <w:rPr>
          <w:rFonts w:asciiTheme="majorHAnsi" w:hAnsiTheme="majorHAnsi" w:cstheme="majorHAnsi"/>
          <w:sz w:val="22"/>
          <w:lang w:val="fr-BE"/>
        </w:rPr>
        <w:t xml:space="preserve">à </w:t>
      </w:r>
      <w:r w:rsidR="007029D2" w:rsidRPr="00EF718B">
        <w:rPr>
          <w:rFonts w:asciiTheme="majorHAnsi" w:hAnsiTheme="majorHAnsi" w:cstheme="majorHAnsi"/>
          <w:sz w:val="22"/>
          <w:lang w:val="fr-BE"/>
        </w:rPr>
        <w:t>l’</w:t>
      </w:r>
      <w:r w:rsidR="001556C3" w:rsidRPr="00EF718B">
        <w:rPr>
          <w:rFonts w:asciiTheme="majorHAnsi" w:hAnsiTheme="majorHAnsi" w:cstheme="majorHAnsi"/>
          <w:sz w:val="22"/>
          <w:lang w:val="fr-BE"/>
        </w:rPr>
        <w:t>Article 7</w:t>
      </w:r>
      <w:r w:rsidRPr="00EF718B">
        <w:rPr>
          <w:rFonts w:asciiTheme="majorHAnsi" w:hAnsiTheme="majorHAnsi" w:cstheme="majorHAnsi"/>
          <w:sz w:val="22"/>
          <w:lang w:val="fr-BE"/>
        </w:rPr>
        <w:t xml:space="preserve">, dûment demandées par </w:t>
      </w:r>
      <w:r w:rsidR="00BD50BC" w:rsidRPr="00EF718B">
        <w:rPr>
          <w:rFonts w:asciiTheme="majorHAnsi" w:hAnsiTheme="majorHAnsi" w:cstheme="majorHAnsi"/>
          <w:sz w:val="22"/>
          <w:lang w:val="fr-BE"/>
        </w:rPr>
        <w:t>le Client</w:t>
      </w:r>
      <w:r w:rsidRPr="00EF718B">
        <w:rPr>
          <w:rFonts w:asciiTheme="majorHAnsi" w:hAnsiTheme="majorHAnsi" w:cstheme="majorHAnsi"/>
          <w:sz w:val="22"/>
          <w:lang w:val="fr-BE"/>
        </w:rPr>
        <w:t xml:space="preserve">, seront facturées à réception de ces prestations, et s’il y a lieu après réception par </w:t>
      </w:r>
      <w:r w:rsidR="00BD50BC" w:rsidRPr="00EF718B">
        <w:rPr>
          <w:rFonts w:asciiTheme="majorHAnsi" w:hAnsiTheme="majorHAnsi" w:cstheme="majorHAnsi"/>
          <w:sz w:val="22"/>
          <w:lang w:val="fr-BE"/>
        </w:rPr>
        <w:t>le Client</w:t>
      </w:r>
      <w:r w:rsidR="001556C3"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du rapport d’intervention. </w:t>
      </w:r>
    </w:p>
    <w:p w14:paraId="4BC32524" w14:textId="29FB4D36"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 xml:space="preserve">Les paiements seront effectués 30 jours </w:t>
      </w:r>
      <w:r w:rsidR="003747D4" w:rsidRPr="00EF718B">
        <w:rPr>
          <w:rFonts w:asciiTheme="majorHAnsi" w:hAnsiTheme="majorHAnsi" w:cstheme="majorHAnsi"/>
          <w:sz w:val="22"/>
          <w:lang w:val="fr-BE"/>
        </w:rPr>
        <w:t xml:space="preserve">après </w:t>
      </w:r>
      <w:r w:rsidRPr="00EF718B">
        <w:rPr>
          <w:rFonts w:asciiTheme="majorHAnsi" w:hAnsiTheme="majorHAnsi" w:cstheme="majorHAnsi"/>
          <w:sz w:val="22"/>
          <w:lang w:val="fr-BE"/>
        </w:rPr>
        <w:t xml:space="preserve">la date </w:t>
      </w:r>
      <w:r w:rsidR="008834DB" w:rsidRPr="00EF718B">
        <w:rPr>
          <w:rFonts w:asciiTheme="majorHAnsi" w:hAnsiTheme="majorHAnsi" w:cstheme="majorHAnsi"/>
          <w:sz w:val="22"/>
          <w:lang w:val="fr-BE"/>
        </w:rPr>
        <w:t xml:space="preserve">d’envoi </w:t>
      </w:r>
      <w:r w:rsidRPr="00EF718B">
        <w:rPr>
          <w:rFonts w:asciiTheme="majorHAnsi" w:hAnsiTheme="majorHAnsi" w:cstheme="majorHAnsi"/>
          <w:sz w:val="22"/>
          <w:lang w:val="fr-BE"/>
        </w:rPr>
        <w:t xml:space="preserve">de la facture. </w:t>
      </w:r>
    </w:p>
    <w:p w14:paraId="1874C054" w14:textId="77777777"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En cas de retard de paiement d’une quelconque des factures, le Prestataire :</w:t>
      </w:r>
    </w:p>
    <w:p w14:paraId="52031FB8" w14:textId="7C7E2794" w:rsidR="00DC5CE4" w:rsidRPr="00EF718B" w:rsidRDefault="00DC5CE4" w:rsidP="001556C3">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Percevra des intérêts de retard calculés au taux </w:t>
      </w:r>
      <w:r w:rsidR="008E53E3" w:rsidRPr="00EF718B">
        <w:rPr>
          <w:rFonts w:asciiTheme="majorHAnsi" w:hAnsiTheme="majorHAnsi" w:cstheme="majorHAnsi"/>
          <w:sz w:val="22"/>
          <w:lang w:val="fr-BE"/>
        </w:rPr>
        <w:t xml:space="preserve">moyen du marché monétaire </w:t>
      </w:r>
      <w:r w:rsidR="00454566">
        <w:rPr>
          <w:rFonts w:asciiTheme="majorHAnsi" w:hAnsiTheme="majorHAnsi" w:cstheme="majorHAnsi"/>
          <w:sz w:val="22"/>
          <w:lang w:val="fr-BE"/>
        </w:rPr>
        <w:t xml:space="preserve">(TMM) </w:t>
      </w:r>
      <w:r w:rsidR="008E53E3" w:rsidRPr="00EF718B">
        <w:rPr>
          <w:rFonts w:asciiTheme="majorHAnsi" w:hAnsiTheme="majorHAnsi" w:cstheme="majorHAnsi"/>
          <w:sz w:val="22"/>
          <w:lang w:val="fr-BE"/>
        </w:rPr>
        <w:t xml:space="preserve">majoré de </w:t>
      </w:r>
      <w:r w:rsidR="00AB2373" w:rsidRPr="00EF718B">
        <w:rPr>
          <w:rFonts w:asciiTheme="majorHAnsi" w:hAnsiTheme="majorHAnsi" w:cstheme="majorHAnsi"/>
          <w:i/>
          <w:iCs/>
          <w:sz w:val="22"/>
          <w:lang w:val="fr-BE"/>
        </w:rPr>
        <w:t>[</w:t>
      </w:r>
      <w:r w:rsidR="008E53E3" w:rsidRPr="00EF718B">
        <w:rPr>
          <w:rFonts w:asciiTheme="majorHAnsi" w:hAnsiTheme="majorHAnsi" w:cstheme="majorHAnsi"/>
          <w:i/>
          <w:iCs/>
          <w:sz w:val="22"/>
          <w:lang w:val="fr-BE"/>
        </w:rPr>
        <w:t>deux points de pourcentage (2%)</w:t>
      </w:r>
      <w:r w:rsidR="00AB2373" w:rsidRPr="00EF718B">
        <w:rPr>
          <w:rFonts w:asciiTheme="majorHAnsi" w:hAnsiTheme="majorHAnsi" w:cstheme="majorHAnsi"/>
          <w:i/>
          <w:iCs/>
          <w:sz w:val="22"/>
          <w:lang w:val="fr-BE"/>
        </w:rPr>
        <w:t>]</w:t>
      </w:r>
      <w:r w:rsidR="008E53E3"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sur le nombre exact de jours de retard déduction faite d’une franchise de </w:t>
      </w:r>
      <w:r w:rsidR="00237559" w:rsidRPr="00D66350">
        <w:rPr>
          <w:rFonts w:asciiTheme="majorHAnsi" w:hAnsiTheme="majorHAnsi" w:cstheme="majorHAnsi"/>
          <w:i/>
          <w:iCs/>
          <w:sz w:val="22"/>
          <w:lang w:val="fr-BE"/>
        </w:rPr>
        <w:t>[</w:t>
      </w:r>
      <w:r w:rsidRPr="00D66350">
        <w:rPr>
          <w:rFonts w:asciiTheme="majorHAnsi" w:hAnsiTheme="majorHAnsi" w:cstheme="majorHAnsi"/>
          <w:i/>
          <w:iCs/>
          <w:sz w:val="22"/>
          <w:lang w:val="fr-BE"/>
        </w:rPr>
        <w:t>cinq</w:t>
      </w:r>
      <w:r w:rsidR="00237559" w:rsidRPr="00D66350">
        <w:rPr>
          <w:rFonts w:asciiTheme="majorHAnsi" w:hAnsiTheme="majorHAnsi" w:cstheme="majorHAnsi"/>
          <w:i/>
          <w:iCs/>
          <w:sz w:val="22"/>
          <w:lang w:val="fr-BE"/>
        </w:rPr>
        <w:t>]</w:t>
      </w:r>
      <w:r w:rsidRPr="00EF718B">
        <w:rPr>
          <w:rFonts w:asciiTheme="majorHAnsi" w:hAnsiTheme="majorHAnsi" w:cstheme="majorHAnsi"/>
          <w:sz w:val="22"/>
          <w:lang w:val="fr-BE"/>
        </w:rPr>
        <w:t xml:space="preserve"> jours. (Base d'une année de 360 jours) ;</w:t>
      </w:r>
    </w:p>
    <w:p w14:paraId="5CE4C170" w14:textId="4BB51355" w:rsidR="00DC5CE4" w:rsidRPr="00EF718B" w:rsidRDefault="00DC5CE4" w:rsidP="001556C3">
      <w:pPr>
        <w:pStyle w:val="Paragraphedeliste"/>
        <w:numPr>
          <w:ilvl w:val="0"/>
          <w:numId w:val="4"/>
        </w:numPr>
        <w:rPr>
          <w:rFonts w:asciiTheme="majorHAnsi" w:hAnsiTheme="majorHAnsi" w:cstheme="majorHAnsi"/>
          <w:sz w:val="22"/>
          <w:lang w:val="fr-BE"/>
        </w:rPr>
      </w:pPr>
      <w:r w:rsidRPr="00EF718B">
        <w:rPr>
          <w:rFonts w:asciiTheme="majorHAnsi" w:hAnsiTheme="majorHAnsi" w:cstheme="majorHAnsi"/>
          <w:sz w:val="22"/>
          <w:lang w:val="fr-BE"/>
        </w:rPr>
        <w:t xml:space="preserve">Sera en droit </w:t>
      </w:r>
      <w:r w:rsidR="001556C3" w:rsidRPr="00EF718B">
        <w:rPr>
          <w:rFonts w:asciiTheme="majorHAnsi" w:hAnsiTheme="majorHAnsi" w:cstheme="majorHAnsi"/>
          <w:sz w:val="22"/>
          <w:lang w:val="fr-BE"/>
        </w:rPr>
        <w:t>d’invoquer</w:t>
      </w:r>
      <w:r w:rsidRPr="00EF718B">
        <w:rPr>
          <w:rFonts w:asciiTheme="majorHAnsi" w:hAnsiTheme="majorHAnsi" w:cstheme="majorHAnsi"/>
          <w:sz w:val="22"/>
          <w:lang w:val="fr-BE"/>
        </w:rPr>
        <w:t xml:space="preserve"> l’exception d’inexécution de ses obligations par </w:t>
      </w:r>
      <w:r w:rsidR="00BD50BC" w:rsidRPr="00EF718B">
        <w:rPr>
          <w:rFonts w:asciiTheme="majorHAnsi" w:hAnsiTheme="majorHAnsi" w:cstheme="majorHAnsi"/>
          <w:sz w:val="22"/>
          <w:lang w:val="fr-BE"/>
        </w:rPr>
        <w:t>le Client</w:t>
      </w:r>
      <w:r w:rsidR="001556C3"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 xml:space="preserve">après mise en demeure de paiement adressée par lettre recommandée avec accusé de réception restée sans effet à l’issue d’un délai de 15 jours calendaires à compter de sa réception. </w:t>
      </w:r>
    </w:p>
    <w:p w14:paraId="28537D2A" w14:textId="313B52DC" w:rsidR="001556C3" w:rsidRPr="00EF718B" w:rsidRDefault="001556C3">
      <w:pPr>
        <w:jc w:val="left"/>
        <w:rPr>
          <w:rFonts w:asciiTheme="majorHAnsi" w:eastAsiaTheme="majorEastAsia" w:hAnsiTheme="majorHAnsi" w:cstheme="majorHAnsi"/>
          <w:b/>
          <w:sz w:val="22"/>
          <w:lang w:val="fr-BE"/>
        </w:rPr>
      </w:pPr>
      <w:bookmarkStart w:id="78" w:name="_Toc356556407"/>
      <w:bookmarkStart w:id="79" w:name="_Toc521579190"/>
    </w:p>
    <w:p w14:paraId="4EDDDF98" w14:textId="471A5B30" w:rsidR="00DC5CE4" w:rsidRPr="00EF718B" w:rsidRDefault="001556C3" w:rsidP="001556C3">
      <w:pPr>
        <w:pStyle w:val="Titre2"/>
        <w:rPr>
          <w:rFonts w:asciiTheme="majorHAnsi" w:hAnsiTheme="majorHAnsi" w:cstheme="majorHAnsi"/>
          <w:sz w:val="22"/>
          <w:szCs w:val="22"/>
          <w:lang w:val="fr-BE"/>
        </w:rPr>
      </w:pPr>
      <w:bookmarkStart w:id="80" w:name="_Toc35963017"/>
      <w:r w:rsidRPr="00EF718B">
        <w:rPr>
          <w:rFonts w:asciiTheme="majorHAnsi" w:hAnsiTheme="majorHAnsi" w:cstheme="majorHAnsi"/>
          <w:sz w:val="22"/>
          <w:szCs w:val="22"/>
          <w:lang w:val="fr-BE"/>
        </w:rPr>
        <w:t>1</w:t>
      </w:r>
      <w:r w:rsidR="004342C6" w:rsidRPr="00EF718B">
        <w:rPr>
          <w:rFonts w:asciiTheme="majorHAnsi" w:hAnsiTheme="majorHAnsi" w:cstheme="majorHAnsi"/>
          <w:sz w:val="22"/>
          <w:szCs w:val="22"/>
          <w:lang w:val="fr-BE"/>
        </w:rPr>
        <w:t>2</w:t>
      </w:r>
      <w:r w:rsidRPr="00EF718B">
        <w:rPr>
          <w:rFonts w:asciiTheme="majorHAnsi" w:hAnsiTheme="majorHAnsi" w:cstheme="majorHAnsi"/>
          <w:sz w:val="22"/>
          <w:szCs w:val="22"/>
          <w:lang w:val="fr-BE"/>
        </w:rPr>
        <w:t xml:space="preserve">.3 </w:t>
      </w:r>
      <w:r w:rsidR="00DC5CE4" w:rsidRPr="00EF718B">
        <w:rPr>
          <w:rFonts w:asciiTheme="majorHAnsi" w:hAnsiTheme="majorHAnsi" w:cstheme="majorHAnsi"/>
          <w:sz w:val="22"/>
          <w:szCs w:val="22"/>
          <w:lang w:val="fr-BE"/>
        </w:rPr>
        <w:t>Révision des Prix</w:t>
      </w:r>
      <w:bookmarkEnd w:id="78"/>
      <w:bookmarkEnd w:id="79"/>
      <w:bookmarkEnd w:id="80"/>
      <w:r w:rsidR="0049504A">
        <w:rPr>
          <w:rFonts w:asciiTheme="majorHAnsi" w:hAnsiTheme="majorHAnsi" w:cstheme="majorHAnsi"/>
          <w:sz w:val="22"/>
          <w:szCs w:val="22"/>
          <w:lang w:val="fr-BE"/>
        </w:rPr>
        <w:t xml:space="preserve"> </w:t>
      </w:r>
    </w:p>
    <w:p w14:paraId="30D7B85D" w14:textId="471F5969"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Les prix des prestations</w:t>
      </w:r>
      <w:r w:rsidR="0049504A">
        <w:rPr>
          <w:rFonts w:asciiTheme="majorHAnsi" w:hAnsiTheme="majorHAnsi" w:cstheme="majorHAnsi"/>
          <w:sz w:val="22"/>
          <w:lang w:val="fr-BE"/>
        </w:rPr>
        <w:t xml:space="preserve"> visés au 12.1 a) et b) ci-dessus</w:t>
      </w:r>
      <w:r w:rsidRPr="00EF718B">
        <w:rPr>
          <w:rFonts w:asciiTheme="majorHAnsi" w:hAnsiTheme="majorHAnsi" w:cstheme="majorHAnsi"/>
          <w:sz w:val="22"/>
          <w:lang w:val="fr-BE"/>
        </w:rPr>
        <w:t xml:space="preserve"> nécessitant une indexation seront révisés annuellement le 1</w:t>
      </w:r>
      <w:r w:rsidRPr="00EF718B">
        <w:rPr>
          <w:rFonts w:asciiTheme="majorHAnsi" w:hAnsiTheme="majorHAnsi" w:cstheme="majorHAnsi"/>
          <w:sz w:val="22"/>
          <w:vertAlign w:val="superscript"/>
          <w:lang w:val="fr-BE"/>
        </w:rPr>
        <w:t>er</w:t>
      </w:r>
      <w:r w:rsidRPr="00EF718B">
        <w:rPr>
          <w:rFonts w:asciiTheme="majorHAnsi" w:hAnsiTheme="majorHAnsi" w:cstheme="majorHAnsi"/>
          <w:sz w:val="22"/>
          <w:lang w:val="fr-BE"/>
        </w:rPr>
        <w:t xml:space="preserve"> Janvier</w:t>
      </w:r>
      <w:r w:rsidR="001556C3" w:rsidRPr="00EF718B">
        <w:rPr>
          <w:rFonts w:asciiTheme="majorHAnsi" w:hAnsiTheme="majorHAnsi" w:cstheme="majorHAnsi"/>
          <w:sz w:val="22"/>
          <w:lang w:val="fr-BE"/>
        </w:rPr>
        <w:t>.</w:t>
      </w:r>
    </w:p>
    <w:p w14:paraId="0CF0B938" w14:textId="30E0E7D9" w:rsidR="0087799A"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Les prix varieront tous les ans proportionnellement aux variations de l’indice L défini ci-dessous :</w:t>
      </w:r>
    </w:p>
    <w:p w14:paraId="3F2B2B1A" w14:textId="630D297F" w:rsidR="0049504A" w:rsidRPr="00EF718B" w:rsidRDefault="0049504A" w:rsidP="00DC5CE4">
      <w:pPr>
        <w:rPr>
          <w:rFonts w:asciiTheme="majorHAnsi" w:hAnsiTheme="majorHAnsi" w:cstheme="majorHAnsi"/>
          <w:sz w:val="22"/>
          <w:lang w:val="fr-BE"/>
        </w:rPr>
      </w:pPr>
      <w:r w:rsidRPr="0049504A">
        <w:rPr>
          <w:rFonts w:asciiTheme="majorHAnsi" w:hAnsiTheme="majorHAnsi" w:cstheme="majorHAnsi"/>
          <w:sz w:val="22"/>
          <w:u w:val="single"/>
          <w:lang w:val="fr-BE"/>
        </w:rPr>
        <w:lastRenderedPageBreak/>
        <w:t>Pour le 12.1 a)</w:t>
      </w:r>
      <w:r>
        <w:rPr>
          <w:rFonts w:asciiTheme="majorHAnsi" w:hAnsiTheme="majorHAnsi" w:cstheme="majorHAnsi"/>
          <w:sz w:val="22"/>
          <w:lang w:val="fr-BE"/>
        </w:rPr>
        <w:t> :</w:t>
      </w:r>
    </w:p>
    <w:p w14:paraId="522F3B90" w14:textId="45232003" w:rsidR="0087799A" w:rsidRPr="00EF718B" w:rsidRDefault="0087799A" w:rsidP="0087799A">
      <w:pPr>
        <w:pStyle w:val="Commentaire"/>
        <w:rPr>
          <w:rFonts w:asciiTheme="majorHAnsi" w:hAnsiTheme="majorHAnsi" w:cstheme="majorHAnsi"/>
          <w:sz w:val="22"/>
          <w:szCs w:val="22"/>
        </w:rPr>
      </w:pPr>
      <w:r w:rsidRPr="00EF718B">
        <w:rPr>
          <w:rFonts w:asciiTheme="majorHAnsi" w:hAnsiTheme="majorHAnsi" w:cstheme="majorHAnsi"/>
          <w:sz w:val="22"/>
          <w:szCs w:val="22"/>
        </w:rPr>
        <w:t>L</w:t>
      </w:r>
      <w:r w:rsidR="00C70D33" w:rsidRPr="00EF718B">
        <w:rPr>
          <w:rFonts w:asciiTheme="majorHAnsi" w:hAnsiTheme="majorHAnsi" w:cstheme="majorHAnsi"/>
          <w:sz w:val="22"/>
          <w:szCs w:val="22"/>
        </w:rPr>
        <w:t>n</w:t>
      </w:r>
      <w:r w:rsidRPr="00EF718B">
        <w:rPr>
          <w:rFonts w:asciiTheme="majorHAnsi" w:hAnsiTheme="majorHAnsi" w:cstheme="majorHAnsi"/>
          <w:sz w:val="22"/>
          <w:szCs w:val="22"/>
        </w:rPr>
        <w:t xml:space="preserve"> = </w:t>
      </w:r>
      <w:proofErr w:type="spellStart"/>
      <w:r w:rsidRPr="00EF718B">
        <w:rPr>
          <w:rFonts w:asciiTheme="majorHAnsi" w:hAnsiTheme="majorHAnsi" w:cstheme="majorHAnsi"/>
          <w:sz w:val="22"/>
          <w:szCs w:val="22"/>
        </w:rPr>
        <w:t>IPC</w:t>
      </w:r>
      <w:r w:rsidR="00EA0A12" w:rsidRPr="00EF718B">
        <w:rPr>
          <w:rFonts w:asciiTheme="majorHAnsi" w:hAnsiTheme="majorHAnsi" w:cstheme="majorHAnsi"/>
          <w:sz w:val="22"/>
          <w:szCs w:val="22"/>
        </w:rPr>
        <w:t>n</w:t>
      </w:r>
      <w:proofErr w:type="spellEnd"/>
      <w:r w:rsidR="00C70D33" w:rsidRPr="00EF718B">
        <w:rPr>
          <w:rFonts w:asciiTheme="majorHAnsi" w:hAnsiTheme="majorHAnsi" w:cstheme="majorHAnsi"/>
          <w:sz w:val="22"/>
          <w:szCs w:val="22"/>
        </w:rPr>
        <w:t xml:space="preserve"> </w:t>
      </w:r>
      <w:r w:rsidRPr="00EF718B">
        <w:rPr>
          <w:rFonts w:asciiTheme="majorHAnsi" w:hAnsiTheme="majorHAnsi" w:cstheme="majorHAnsi"/>
          <w:sz w:val="22"/>
          <w:szCs w:val="22"/>
        </w:rPr>
        <w:t>/</w:t>
      </w:r>
      <w:r w:rsidR="00C70D33" w:rsidRPr="00EF718B">
        <w:rPr>
          <w:rFonts w:asciiTheme="majorHAnsi" w:hAnsiTheme="majorHAnsi" w:cstheme="majorHAnsi"/>
          <w:sz w:val="22"/>
          <w:szCs w:val="22"/>
        </w:rPr>
        <w:t xml:space="preserve"> </w:t>
      </w:r>
      <w:proofErr w:type="spellStart"/>
      <w:r w:rsidRPr="00EF718B">
        <w:rPr>
          <w:rFonts w:asciiTheme="majorHAnsi" w:hAnsiTheme="majorHAnsi" w:cstheme="majorHAnsi"/>
          <w:sz w:val="22"/>
          <w:szCs w:val="22"/>
        </w:rPr>
        <w:t>IPC</w:t>
      </w:r>
      <w:r w:rsidR="00EA0A12" w:rsidRPr="00EF718B">
        <w:rPr>
          <w:rFonts w:asciiTheme="majorHAnsi" w:hAnsiTheme="majorHAnsi" w:cstheme="majorHAnsi"/>
          <w:sz w:val="22"/>
          <w:szCs w:val="22"/>
        </w:rPr>
        <w:t>o</w:t>
      </w:r>
      <w:proofErr w:type="spellEnd"/>
      <w:r w:rsidRPr="00EF718B">
        <w:rPr>
          <w:rFonts w:asciiTheme="majorHAnsi" w:hAnsiTheme="majorHAnsi" w:cstheme="majorHAnsi"/>
          <w:sz w:val="22"/>
          <w:szCs w:val="22"/>
        </w:rPr>
        <w:t xml:space="preserve"> </w:t>
      </w:r>
    </w:p>
    <w:p w14:paraId="570160F0" w14:textId="7266DB27" w:rsidR="0049504A" w:rsidRPr="00EF718B" w:rsidRDefault="0049504A" w:rsidP="0049504A">
      <w:pPr>
        <w:rPr>
          <w:rFonts w:asciiTheme="majorHAnsi" w:hAnsiTheme="majorHAnsi" w:cstheme="majorHAnsi"/>
          <w:sz w:val="22"/>
          <w:lang w:val="fr-BE"/>
        </w:rPr>
      </w:pPr>
      <w:r w:rsidRPr="0049504A">
        <w:rPr>
          <w:rFonts w:asciiTheme="majorHAnsi" w:hAnsiTheme="majorHAnsi" w:cstheme="majorHAnsi"/>
          <w:sz w:val="22"/>
          <w:u w:val="single"/>
          <w:lang w:val="fr-BE"/>
        </w:rPr>
        <w:t>Pour le 12.1 b)</w:t>
      </w:r>
      <w:r>
        <w:rPr>
          <w:rFonts w:asciiTheme="majorHAnsi" w:hAnsiTheme="majorHAnsi" w:cstheme="majorHAnsi"/>
          <w:sz w:val="22"/>
          <w:lang w:val="fr-BE"/>
        </w:rPr>
        <w:t> :</w:t>
      </w:r>
    </w:p>
    <w:p w14:paraId="3CE72FDA" w14:textId="3A7E7BF9" w:rsidR="0049504A" w:rsidRPr="00EF718B" w:rsidRDefault="0049504A" w:rsidP="0049504A">
      <w:pPr>
        <w:pStyle w:val="Commentaire"/>
        <w:rPr>
          <w:rFonts w:asciiTheme="majorHAnsi" w:hAnsiTheme="majorHAnsi" w:cstheme="majorHAnsi"/>
          <w:sz w:val="22"/>
          <w:szCs w:val="22"/>
        </w:rPr>
      </w:pPr>
      <w:r w:rsidRPr="00EF718B">
        <w:rPr>
          <w:rFonts w:asciiTheme="majorHAnsi" w:hAnsiTheme="majorHAnsi" w:cstheme="majorHAnsi"/>
          <w:sz w:val="22"/>
          <w:szCs w:val="22"/>
        </w:rPr>
        <w:t>Ln =</w:t>
      </w:r>
      <w:r>
        <w:rPr>
          <w:rFonts w:asciiTheme="majorHAnsi" w:hAnsiTheme="majorHAnsi" w:cstheme="majorHAnsi"/>
          <w:i/>
          <w:iCs/>
          <w:sz w:val="22"/>
          <w:szCs w:val="22"/>
        </w:rPr>
        <w:t xml:space="preserve"> </w:t>
      </w:r>
      <w:proofErr w:type="spellStart"/>
      <w:r w:rsidRPr="00EF718B">
        <w:rPr>
          <w:rFonts w:asciiTheme="majorHAnsi" w:hAnsiTheme="majorHAnsi" w:cstheme="majorHAnsi"/>
          <w:sz w:val="22"/>
          <w:szCs w:val="22"/>
        </w:rPr>
        <w:t>IPPn</w:t>
      </w:r>
      <w:proofErr w:type="spellEnd"/>
      <w:r w:rsidRPr="00EF718B">
        <w:rPr>
          <w:rFonts w:asciiTheme="majorHAnsi" w:hAnsiTheme="majorHAnsi" w:cstheme="majorHAnsi"/>
          <w:sz w:val="22"/>
          <w:szCs w:val="22"/>
        </w:rPr>
        <w:t xml:space="preserve"> / </w:t>
      </w:r>
      <w:proofErr w:type="spellStart"/>
      <w:r w:rsidRPr="00EF718B">
        <w:rPr>
          <w:rFonts w:asciiTheme="majorHAnsi" w:hAnsiTheme="majorHAnsi" w:cstheme="majorHAnsi"/>
          <w:sz w:val="22"/>
          <w:szCs w:val="22"/>
        </w:rPr>
        <w:t>IPPo</w:t>
      </w:r>
      <w:proofErr w:type="spellEnd"/>
    </w:p>
    <w:p w14:paraId="296235BF" w14:textId="26B2A9D0" w:rsidR="00C70D33" w:rsidRPr="00EF718B" w:rsidRDefault="00C70D33" w:rsidP="0087799A">
      <w:pPr>
        <w:pStyle w:val="Commentaire"/>
        <w:rPr>
          <w:rFonts w:asciiTheme="majorHAnsi" w:hAnsiTheme="majorHAnsi" w:cstheme="majorHAnsi"/>
          <w:sz w:val="22"/>
          <w:szCs w:val="22"/>
        </w:rPr>
      </w:pPr>
      <w:r w:rsidRPr="00EF718B">
        <w:rPr>
          <w:rFonts w:asciiTheme="majorHAnsi" w:hAnsiTheme="majorHAnsi" w:cstheme="majorHAnsi"/>
          <w:sz w:val="22"/>
          <w:szCs w:val="22"/>
        </w:rPr>
        <w:t xml:space="preserve">Avec : </w:t>
      </w:r>
    </w:p>
    <w:p w14:paraId="4308BEA6" w14:textId="6B2FF1F5" w:rsidR="00C70D33" w:rsidRPr="00EF718B" w:rsidRDefault="00C70D33" w:rsidP="007C5067">
      <w:pPr>
        <w:pStyle w:val="Commentaire"/>
        <w:numPr>
          <w:ilvl w:val="0"/>
          <w:numId w:val="16"/>
        </w:numPr>
        <w:rPr>
          <w:rFonts w:asciiTheme="majorHAnsi" w:hAnsiTheme="majorHAnsi" w:cstheme="majorHAnsi"/>
          <w:sz w:val="22"/>
          <w:szCs w:val="22"/>
        </w:rPr>
      </w:pPr>
      <w:r w:rsidRPr="00EF718B">
        <w:rPr>
          <w:rFonts w:asciiTheme="majorHAnsi" w:hAnsiTheme="majorHAnsi" w:cstheme="majorHAnsi"/>
          <w:sz w:val="22"/>
          <w:szCs w:val="22"/>
        </w:rPr>
        <w:t>Ln : Indice d’indexation pour l’année n</w:t>
      </w:r>
    </w:p>
    <w:p w14:paraId="1D701282" w14:textId="14C21C58" w:rsidR="00EA0A12" w:rsidRPr="00EF718B" w:rsidRDefault="0087799A" w:rsidP="007C5067">
      <w:pPr>
        <w:pStyle w:val="Commentaire"/>
        <w:numPr>
          <w:ilvl w:val="0"/>
          <w:numId w:val="16"/>
        </w:numPr>
        <w:rPr>
          <w:rFonts w:asciiTheme="majorHAnsi" w:hAnsiTheme="majorHAnsi" w:cstheme="majorHAnsi"/>
          <w:sz w:val="22"/>
          <w:szCs w:val="22"/>
        </w:rPr>
      </w:pPr>
      <w:proofErr w:type="spellStart"/>
      <w:r w:rsidRPr="00EF718B">
        <w:rPr>
          <w:rFonts w:asciiTheme="majorHAnsi" w:hAnsiTheme="majorHAnsi" w:cstheme="majorHAnsi"/>
          <w:sz w:val="22"/>
          <w:szCs w:val="22"/>
        </w:rPr>
        <w:t>IPC</w:t>
      </w:r>
      <w:r w:rsidR="00EA0A12" w:rsidRPr="00EF718B">
        <w:rPr>
          <w:rFonts w:asciiTheme="majorHAnsi" w:hAnsiTheme="majorHAnsi" w:cstheme="majorHAnsi"/>
          <w:sz w:val="22"/>
          <w:szCs w:val="22"/>
        </w:rPr>
        <w:t>n</w:t>
      </w:r>
      <w:proofErr w:type="spellEnd"/>
      <w:r w:rsidR="00EA0A12" w:rsidRPr="00EF718B">
        <w:rPr>
          <w:rFonts w:asciiTheme="majorHAnsi" w:hAnsiTheme="majorHAnsi" w:cstheme="majorHAnsi"/>
          <w:sz w:val="22"/>
          <w:szCs w:val="22"/>
        </w:rPr>
        <w:t xml:space="preserve"> : Indice des prix à la consommation en Tunisie </w:t>
      </w:r>
      <w:r w:rsidR="00C70D33" w:rsidRPr="00EF718B">
        <w:rPr>
          <w:rFonts w:asciiTheme="majorHAnsi" w:hAnsiTheme="majorHAnsi" w:cstheme="majorHAnsi"/>
          <w:sz w:val="22"/>
          <w:szCs w:val="22"/>
        </w:rPr>
        <w:t>au 1</w:t>
      </w:r>
      <w:r w:rsidR="00C70D33" w:rsidRPr="00EF718B">
        <w:rPr>
          <w:rFonts w:asciiTheme="majorHAnsi" w:hAnsiTheme="majorHAnsi" w:cstheme="majorHAnsi"/>
          <w:sz w:val="22"/>
          <w:szCs w:val="22"/>
          <w:vertAlign w:val="superscript"/>
        </w:rPr>
        <w:t>er</w:t>
      </w:r>
      <w:r w:rsidR="00C70D33" w:rsidRPr="00EF718B">
        <w:rPr>
          <w:rFonts w:asciiTheme="majorHAnsi" w:hAnsiTheme="majorHAnsi" w:cstheme="majorHAnsi"/>
          <w:sz w:val="22"/>
          <w:szCs w:val="22"/>
        </w:rPr>
        <w:t xml:space="preserve"> janvier de</w:t>
      </w:r>
      <w:r w:rsidR="00EA0A12" w:rsidRPr="00EF718B">
        <w:rPr>
          <w:rFonts w:asciiTheme="majorHAnsi" w:hAnsiTheme="majorHAnsi" w:cstheme="majorHAnsi"/>
          <w:sz w:val="22"/>
          <w:szCs w:val="22"/>
        </w:rPr>
        <w:t xml:space="preserve"> l’année n</w:t>
      </w:r>
    </w:p>
    <w:p w14:paraId="790CF5E0" w14:textId="22D984AE" w:rsidR="0087799A" w:rsidRPr="00EF718B" w:rsidRDefault="0087799A" w:rsidP="007C5067">
      <w:pPr>
        <w:pStyle w:val="Commentaire"/>
        <w:numPr>
          <w:ilvl w:val="0"/>
          <w:numId w:val="16"/>
        </w:numPr>
        <w:rPr>
          <w:rFonts w:asciiTheme="majorHAnsi" w:hAnsiTheme="majorHAnsi" w:cstheme="majorHAnsi"/>
          <w:sz w:val="22"/>
          <w:szCs w:val="22"/>
        </w:rPr>
      </w:pPr>
      <w:proofErr w:type="spellStart"/>
      <w:r w:rsidRPr="00EF718B">
        <w:rPr>
          <w:rFonts w:asciiTheme="majorHAnsi" w:hAnsiTheme="majorHAnsi" w:cstheme="majorHAnsi"/>
          <w:sz w:val="22"/>
          <w:szCs w:val="22"/>
        </w:rPr>
        <w:t>IPCo</w:t>
      </w:r>
      <w:proofErr w:type="spellEnd"/>
      <w:r w:rsidRPr="00EF718B">
        <w:rPr>
          <w:rFonts w:asciiTheme="majorHAnsi" w:hAnsiTheme="majorHAnsi" w:cstheme="majorHAnsi"/>
          <w:sz w:val="22"/>
          <w:szCs w:val="22"/>
        </w:rPr>
        <w:t> : Indice des prix à la consommation en Tunisie</w:t>
      </w:r>
      <w:r w:rsidR="00EA0A12" w:rsidRPr="00EF718B">
        <w:rPr>
          <w:rFonts w:asciiTheme="majorHAnsi" w:hAnsiTheme="majorHAnsi" w:cstheme="majorHAnsi"/>
          <w:sz w:val="22"/>
          <w:szCs w:val="22"/>
        </w:rPr>
        <w:t xml:space="preserve"> </w:t>
      </w:r>
      <w:r w:rsidR="00C70D33" w:rsidRPr="00EF718B">
        <w:rPr>
          <w:rFonts w:asciiTheme="majorHAnsi" w:hAnsiTheme="majorHAnsi" w:cstheme="majorHAnsi"/>
          <w:sz w:val="22"/>
          <w:szCs w:val="22"/>
        </w:rPr>
        <w:t>à la [date de signature] du Contrat</w:t>
      </w:r>
    </w:p>
    <w:p w14:paraId="03C37CAB" w14:textId="125C4CFC" w:rsidR="00C70D33" w:rsidRPr="00EF718B" w:rsidRDefault="00C70D33" w:rsidP="007C5067">
      <w:pPr>
        <w:pStyle w:val="Commentaire"/>
        <w:numPr>
          <w:ilvl w:val="0"/>
          <w:numId w:val="16"/>
        </w:numPr>
        <w:rPr>
          <w:rFonts w:asciiTheme="majorHAnsi" w:hAnsiTheme="majorHAnsi" w:cstheme="majorHAnsi"/>
          <w:sz w:val="22"/>
          <w:szCs w:val="22"/>
        </w:rPr>
      </w:pPr>
      <w:proofErr w:type="spellStart"/>
      <w:r w:rsidRPr="00EF718B">
        <w:rPr>
          <w:rFonts w:asciiTheme="majorHAnsi" w:hAnsiTheme="majorHAnsi" w:cstheme="majorHAnsi"/>
          <w:sz w:val="22"/>
          <w:szCs w:val="22"/>
        </w:rPr>
        <w:t>IPPn</w:t>
      </w:r>
      <w:proofErr w:type="spellEnd"/>
      <w:r w:rsidRPr="00EF718B">
        <w:rPr>
          <w:rFonts w:asciiTheme="majorHAnsi" w:hAnsiTheme="majorHAnsi" w:cstheme="majorHAnsi"/>
          <w:sz w:val="22"/>
          <w:szCs w:val="22"/>
        </w:rPr>
        <w:t xml:space="preserve"> : Indice des prix à la production dans la zone </w:t>
      </w:r>
      <w:r w:rsidR="00454566">
        <w:rPr>
          <w:rFonts w:asciiTheme="majorHAnsi" w:hAnsiTheme="majorHAnsi" w:cstheme="majorHAnsi"/>
          <w:sz w:val="22"/>
          <w:szCs w:val="22"/>
        </w:rPr>
        <w:t>Europe/US</w:t>
      </w:r>
      <w:r w:rsidRPr="00EF718B">
        <w:rPr>
          <w:rFonts w:asciiTheme="majorHAnsi" w:hAnsiTheme="majorHAnsi" w:cstheme="majorHAnsi"/>
          <w:sz w:val="22"/>
          <w:szCs w:val="22"/>
        </w:rPr>
        <w:t xml:space="preserve"> au 1</w:t>
      </w:r>
      <w:r w:rsidRPr="00EF718B">
        <w:rPr>
          <w:rFonts w:asciiTheme="majorHAnsi" w:hAnsiTheme="majorHAnsi" w:cstheme="majorHAnsi"/>
          <w:sz w:val="22"/>
          <w:szCs w:val="22"/>
          <w:vertAlign w:val="superscript"/>
        </w:rPr>
        <w:t>er</w:t>
      </w:r>
      <w:r w:rsidRPr="00EF718B">
        <w:rPr>
          <w:rFonts w:asciiTheme="majorHAnsi" w:hAnsiTheme="majorHAnsi" w:cstheme="majorHAnsi"/>
          <w:sz w:val="22"/>
          <w:szCs w:val="22"/>
        </w:rPr>
        <w:t xml:space="preserve"> janvier de l’année n</w:t>
      </w:r>
    </w:p>
    <w:p w14:paraId="43967E72" w14:textId="7A020ADA" w:rsidR="00C70D33" w:rsidRPr="00EF718B" w:rsidRDefault="00C70D33" w:rsidP="007C5067">
      <w:pPr>
        <w:pStyle w:val="Commentaire"/>
        <w:numPr>
          <w:ilvl w:val="0"/>
          <w:numId w:val="16"/>
        </w:numPr>
        <w:rPr>
          <w:rFonts w:asciiTheme="majorHAnsi" w:hAnsiTheme="majorHAnsi" w:cstheme="majorHAnsi"/>
          <w:sz w:val="22"/>
          <w:szCs w:val="22"/>
        </w:rPr>
      </w:pPr>
      <w:proofErr w:type="spellStart"/>
      <w:r w:rsidRPr="00EF718B">
        <w:rPr>
          <w:rFonts w:asciiTheme="majorHAnsi" w:hAnsiTheme="majorHAnsi" w:cstheme="majorHAnsi"/>
          <w:sz w:val="22"/>
          <w:szCs w:val="22"/>
        </w:rPr>
        <w:t>IPPo</w:t>
      </w:r>
      <w:proofErr w:type="spellEnd"/>
      <w:r w:rsidRPr="00EF718B">
        <w:rPr>
          <w:rFonts w:asciiTheme="majorHAnsi" w:hAnsiTheme="majorHAnsi" w:cstheme="majorHAnsi"/>
          <w:sz w:val="22"/>
          <w:szCs w:val="22"/>
        </w:rPr>
        <w:t xml:space="preserve"> : Indice des prix à la production dans la zone </w:t>
      </w:r>
      <w:r w:rsidR="00454566">
        <w:rPr>
          <w:rFonts w:asciiTheme="majorHAnsi" w:hAnsiTheme="majorHAnsi" w:cstheme="majorHAnsi"/>
          <w:sz w:val="22"/>
          <w:szCs w:val="22"/>
        </w:rPr>
        <w:t>Europe/US</w:t>
      </w:r>
      <w:r w:rsidRPr="00EF718B">
        <w:rPr>
          <w:rFonts w:asciiTheme="majorHAnsi" w:hAnsiTheme="majorHAnsi" w:cstheme="majorHAnsi"/>
          <w:sz w:val="22"/>
          <w:szCs w:val="22"/>
        </w:rPr>
        <w:t xml:space="preserve"> à la [date de signature] du Contrat</w:t>
      </w:r>
    </w:p>
    <w:p w14:paraId="6FF3E55F" w14:textId="77777777" w:rsidR="00C70D33" w:rsidRPr="00EF718B" w:rsidRDefault="00C70D33" w:rsidP="007C5067">
      <w:pPr>
        <w:pStyle w:val="Commentaire"/>
        <w:rPr>
          <w:rFonts w:asciiTheme="majorHAnsi" w:hAnsiTheme="majorHAnsi" w:cstheme="majorHAnsi"/>
          <w:sz w:val="22"/>
          <w:szCs w:val="22"/>
          <w:highlight w:val="yellow"/>
        </w:rPr>
      </w:pPr>
    </w:p>
    <w:p w14:paraId="78A2A804" w14:textId="0B102598" w:rsidR="00C70D33" w:rsidRPr="00EF718B" w:rsidRDefault="00C70D33" w:rsidP="00C70D33">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rPr>
          <w:rFonts w:asciiTheme="majorHAnsi" w:hAnsiTheme="majorHAnsi" w:cstheme="majorHAnsi"/>
          <w:b/>
          <w:bCs/>
          <w:color w:val="2F5496" w:themeColor="accent1" w:themeShade="BF"/>
          <w:sz w:val="22"/>
          <w:lang w:val="fr-BE"/>
        </w:rPr>
      </w:pPr>
      <w:r w:rsidRPr="00EF718B">
        <w:rPr>
          <w:rFonts w:asciiTheme="majorHAnsi" w:hAnsiTheme="majorHAnsi" w:cstheme="majorHAnsi"/>
          <w:b/>
          <w:bCs/>
          <w:color w:val="2F5496" w:themeColor="accent1" w:themeShade="BF"/>
          <w:sz w:val="22"/>
          <w:lang w:val="fr-BE"/>
        </w:rPr>
        <w:t>Note : la formule d’indexation ci-dessus est donnée à titre indicatif et devrait être adaptée au cas par cas, selon la provenance des équipements, le type d’équipement et la décomposition du prix O&amp;M entre services et équipements. Il est par ailleurs recommandé de spécifier la source de référence pour la détermination de chaque indice.</w:t>
      </w:r>
    </w:p>
    <w:p w14:paraId="7D974875" w14:textId="77777777" w:rsidR="00EE3DA7" w:rsidRPr="00EF718B" w:rsidRDefault="00EE3DA7" w:rsidP="00DC5CE4">
      <w:pPr>
        <w:rPr>
          <w:rFonts w:asciiTheme="majorHAnsi" w:hAnsiTheme="majorHAnsi" w:cstheme="majorHAnsi"/>
          <w:sz w:val="22"/>
          <w:lang w:val="fr-BE"/>
        </w:rPr>
      </w:pPr>
    </w:p>
    <w:p w14:paraId="3CA3DD12" w14:textId="28CDE357"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Si pour une raison quelconque, l’indice pris comme référence était supprimé, il serait remplacé de plein droit par l’indice qui lui serait substitué, en appliquant le coefficient de raccordement établi à cet effet par les pouvoirs publics.</w:t>
      </w:r>
    </w:p>
    <w:p w14:paraId="7564CCD5" w14:textId="518584DC"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Si la définition ou la contexture de l'un des paramètres d'indexation vient à être modifiée, s'il cesse d'être publié, l’une ou l'autre des Parties pourra demander, en l'absence de nouveaux textes législatifs et réglementaires, un aménagement en vue de rétablir, en tant que de besoin, une équitable concordance entre la tarification et les conditions économiques de l'époque.</w:t>
      </w:r>
    </w:p>
    <w:p w14:paraId="0A46D8F2" w14:textId="77777777" w:rsidR="00F97ACE" w:rsidRPr="00EF718B" w:rsidRDefault="00F97ACE" w:rsidP="00DC5CE4">
      <w:pPr>
        <w:rPr>
          <w:rFonts w:asciiTheme="majorHAnsi" w:hAnsiTheme="majorHAnsi" w:cstheme="majorHAnsi"/>
          <w:sz w:val="22"/>
          <w:lang w:val="fr-BE"/>
        </w:rPr>
      </w:pPr>
    </w:p>
    <w:p w14:paraId="37130AA7" w14:textId="77777777" w:rsidR="00DC5CE4" w:rsidRPr="00EF718B" w:rsidRDefault="00DC5CE4" w:rsidP="00DC5CE4">
      <w:pPr>
        <w:pStyle w:val="Titre1"/>
        <w:rPr>
          <w:rFonts w:asciiTheme="majorHAnsi" w:hAnsiTheme="majorHAnsi" w:cstheme="majorHAnsi"/>
          <w:sz w:val="26"/>
          <w:szCs w:val="26"/>
          <w:lang w:val="fr-BE"/>
        </w:rPr>
      </w:pPr>
      <w:bookmarkStart w:id="81" w:name="_Toc356556408"/>
      <w:bookmarkStart w:id="82" w:name="_Toc521579191"/>
      <w:bookmarkStart w:id="83" w:name="_Toc35963018"/>
      <w:r w:rsidRPr="00EF718B">
        <w:rPr>
          <w:rFonts w:asciiTheme="majorHAnsi" w:hAnsiTheme="majorHAnsi" w:cstheme="majorHAnsi"/>
          <w:sz w:val="26"/>
          <w:szCs w:val="26"/>
          <w:lang w:val="fr-BE"/>
        </w:rPr>
        <w:t>Assurance</w:t>
      </w:r>
      <w:bookmarkEnd w:id="81"/>
      <w:r w:rsidRPr="00EF718B">
        <w:rPr>
          <w:rFonts w:asciiTheme="majorHAnsi" w:hAnsiTheme="majorHAnsi" w:cstheme="majorHAnsi"/>
          <w:sz w:val="26"/>
          <w:szCs w:val="26"/>
          <w:lang w:val="fr-BE"/>
        </w:rPr>
        <w:t>s</w:t>
      </w:r>
      <w:bookmarkEnd w:id="82"/>
      <w:bookmarkEnd w:id="83"/>
    </w:p>
    <w:p w14:paraId="708C8B7F" w14:textId="3B674CF3" w:rsidR="00DC5CE4" w:rsidRPr="00EF718B" w:rsidRDefault="00DC5CE4" w:rsidP="00DC5CE4">
      <w:pPr>
        <w:rPr>
          <w:rFonts w:asciiTheme="majorHAnsi" w:hAnsiTheme="majorHAnsi" w:cstheme="majorHAnsi"/>
          <w:sz w:val="22"/>
          <w:lang w:val="fr-BE"/>
        </w:rPr>
      </w:pPr>
      <w:r w:rsidRPr="00EF718B">
        <w:rPr>
          <w:rFonts w:asciiTheme="majorHAnsi" w:hAnsiTheme="majorHAnsi" w:cstheme="majorHAnsi"/>
          <w:sz w:val="22"/>
          <w:lang w:val="fr-BE"/>
        </w:rPr>
        <w:t xml:space="preserve">Les </w:t>
      </w:r>
      <w:r w:rsidR="00711BFB" w:rsidRPr="00EF718B">
        <w:rPr>
          <w:rFonts w:asciiTheme="majorHAnsi" w:hAnsiTheme="majorHAnsi" w:cstheme="majorHAnsi"/>
          <w:sz w:val="22"/>
          <w:lang w:val="fr-BE"/>
        </w:rPr>
        <w:t xml:space="preserve">assurances </w:t>
      </w:r>
      <w:r w:rsidRPr="00EF718B">
        <w:rPr>
          <w:rFonts w:asciiTheme="majorHAnsi" w:hAnsiTheme="majorHAnsi" w:cstheme="majorHAnsi"/>
          <w:sz w:val="22"/>
          <w:lang w:val="fr-BE"/>
        </w:rPr>
        <w:t>à la charge des Parties devront être mises en place à la date d’entrée en vigueur du Contrat et maintenues pendant la durée du Contrat conformément aux lois et règlements en vigueur</w:t>
      </w:r>
      <w:r w:rsidR="003747D4" w:rsidRPr="00EF718B">
        <w:rPr>
          <w:rFonts w:asciiTheme="majorHAnsi" w:hAnsiTheme="majorHAnsi" w:cstheme="majorHAnsi"/>
          <w:sz w:val="22"/>
          <w:lang w:val="fr-BE"/>
        </w:rPr>
        <w:t xml:space="preserve"> et conformément à l’Annexe</w:t>
      </w:r>
      <w:r w:rsidR="00786C0E" w:rsidRPr="00EF718B">
        <w:rPr>
          <w:rFonts w:asciiTheme="majorHAnsi" w:hAnsiTheme="majorHAnsi" w:cstheme="majorHAnsi"/>
          <w:sz w:val="22"/>
          <w:lang w:val="fr-BE"/>
        </w:rPr>
        <w:t xml:space="preserve"> </w:t>
      </w:r>
      <w:r w:rsidR="003747D4" w:rsidRPr="00EF718B">
        <w:rPr>
          <w:rFonts w:asciiTheme="majorHAnsi" w:hAnsiTheme="majorHAnsi" w:cstheme="majorHAnsi"/>
          <w:sz w:val="22"/>
          <w:lang w:val="fr-BE"/>
        </w:rPr>
        <w:t>10</w:t>
      </w:r>
      <w:r w:rsidRPr="00EF718B">
        <w:rPr>
          <w:rFonts w:asciiTheme="majorHAnsi" w:hAnsiTheme="majorHAnsi" w:cstheme="majorHAnsi"/>
          <w:sz w:val="22"/>
          <w:lang w:val="fr-BE"/>
        </w:rPr>
        <w:t xml:space="preserve">. </w:t>
      </w:r>
    </w:p>
    <w:p w14:paraId="5AD07761" w14:textId="0B7DEEB3" w:rsidR="00DC5CE4" w:rsidRPr="00EF718B" w:rsidRDefault="00176E24" w:rsidP="00DC5CE4">
      <w:pPr>
        <w:rPr>
          <w:rFonts w:asciiTheme="majorHAnsi" w:hAnsiTheme="majorHAnsi" w:cstheme="majorHAnsi"/>
          <w:sz w:val="22"/>
          <w:lang w:val="fr-BE"/>
        </w:rPr>
      </w:pPr>
      <w:r w:rsidRPr="00EF718B">
        <w:rPr>
          <w:rFonts w:asciiTheme="majorHAnsi" w:hAnsiTheme="majorHAnsi" w:cstheme="majorHAnsi"/>
          <w:sz w:val="22"/>
          <w:lang w:val="fr-BE"/>
        </w:rPr>
        <w:t>Le Prestataire doit souscrire u</w:t>
      </w:r>
      <w:r w:rsidR="00DC5CE4" w:rsidRPr="00EF718B">
        <w:rPr>
          <w:rFonts w:asciiTheme="majorHAnsi" w:hAnsiTheme="majorHAnsi" w:cstheme="majorHAnsi"/>
          <w:sz w:val="22"/>
          <w:lang w:val="fr-BE"/>
        </w:rPr>
        <w:t xml:space="preserve">n contrat d’assurance </w:t>
      </w:r>
      <w:r w:rsidRPr="00EF718B">
        <w:rPr>
          <w:rFonts w:asciiTheme="majorHAnsi" w:hAnsiTheme="majorHAnsi" w:cstheme="majorHAnsi"/>
          <w:sz w:val="22"/>
          <w:lang w:val="fr-BE"/>
        </w:rPr>
        <w:t xml:space="preserve">couvrant sa </w:t>
      </w:r>
      <w:r w:rsidR="00DC5CE4" w:rsidRPr="00EF718B">
        <w:rPr>
          <w:rFonts w:asciiTheme="majorHAnsi" w:hAnsiTheme="majorHAnsi" w:cstheme="majorHAnsi"/>
          <w:sz w:val="22"/>
          <w:lang w:val="fr-BE"/>
        </w:rPr>
        <w:t xml:space="preserve">responsabilité civile </w:t>
      </w:r>
      <w:r w:rsidR="000302F8" w:rsidRPr="00EF718B">
        <w:rPr>
          <w:rFonts w:asciiTheme="majorHAnsi" w:hAnsiTheme="majorHAnsi" w:cstheme="majorHAnsi"/>
          <w:sz w:val="22"/>
          <w:lang w:val="fr-BE"/>
        </w:rPr>
        <w:t>et</w:t>
      </w:r>
      <w:r w:rsidR="00DC5CE4" w:rsidRPr="00EF718B">
        <w:rPr>
          <w:rFonts w:asciiTheme="majorHAnsi" w:hAnsiTheme="majorHAnsi" w:cstheme="majorHAnsi"/>
          <w:sz w:val="22"/>
          <w:lang w:val="fr-BE"/>
        </w:rPr>
        <w:t xml:space="preserve"> spécifiquement les risques liés à l’exploitation et la maintenance des centrales de production d’électricité.</w:t>
      </w:r>
    </w:p>
    <w:p w14:paraId="4226194A" w14:textId="77777777" w:rsidR="000302F8" w:rsidRPr="00EF718B" w:rsidRDefault="000302F8" w:rsidP="000302F8">
      <w:pPr>
        <w:rPr>
          <w:rFonts w:asciiTheme="majorHAnsi" w:hAnsiTheme="majorHAnsi" w:cstheme="majorHAnsi"/>
          <w:sz w:val="22"/>
          <w:lang w:val="fr-BE"/>
        </w:rPr>
      </w:pPr>
      <w:r w:rsidRPr="00EF718B">
        <w:rPr>
          <w:rFonts w:asciiTheme="majorHAnsi" w:hAnsiTheme="majorHAnsi" w:cstheme="majorHAnsi"/>
          <w:sz w:val="22"/>
          <w:lang w:val="fr-BE"/>
        </w:rPr>
        <w:t>Le Prestataire doit justifier à tout moment qu’il se conforme à la législation Tunisienne en matière d’assurances sociales et notamment la loi N94-28 du 21-02-1994 relative au régime de réparation en matière d’accident du travail et maladies professionnelles.</w:t>
      </w:r>
    </w:p>
    <w:p w14:paraId="1E131936" w14:textId="773FCB96" w:rsidR="00896831" w:rsidRDefault="00DC5CE4" w:rsidP="00460148">
      <w:pPr>
        <w:rPr>
          <w:rFonts w:asciiTheme="majorHAnsi" w:hAnsiTheme="majorHAnsi" w:cstheme="majorHAnsi"/>
          <w:sz w:val="22"/>
          <w:lang w:val="fr-BE"/>
        </w:rPr>
      </w:pPr>
      <w:r w:rsidRPr="00EF718B">
        <w:rPr>
          <w:rFonts w:asciiTheme="majorHAnsi" w:hAnsiTheme="majorHAnsi" w:cstheme="majorHAnsi"/>
          <w:sz w:val="22"/>
          <w:lang w:val="fr-BE"/>
        </w:rPr>
        <w:t xml:space="preserve">Le Prestataire s’engage à justifier, sur simple demande </w:t>
      </w:r>
      <w:r w:rsidR="004342C6" w:rsidRPr="00EF718B">
        <w:rPr>
          <w:rFonts w:asciiTheme="majorHAnsi" w:hAnsiTheme="majorHAnsi" w:cstheme="majorHAnsi"/>
          <w:sz w:val="22"/>
          <w:lang w:val="fr-BE"/>
        </w:rPr>
        <w:t>du Client</w:t>
      </w:r>
      <w:r w:rsidRPr="00EF718B">
        <w:rPr>
          <w:rFonts w:asciiTheme="majorHAnsi" w:hAnsiTheme="majorHAnsi" w:cstheme="majorHAnsi"/>
          <w:sz w:val="22"/>
          <w:lang w:val="fr-BE"/>
        </w:rPr>
        <w:t>, de la souscription des polices susmentionnées, en lui communiquant une attestation d’assurance mentionnant les garanties souscrites et l’acquit des primes.</w:t>
      </w:r>
      <w:bookmarkStart w:id="84" w:name="_GoBack"/>
      <w:bookmarkEnd w:id="84"/>
      <w:r w:rsidR="00896831">
        <w:rPr>
          <w:rFonts w:asciiTheme="majorHAnsi" w:hAnsiTheme="majorHAnsi" w:cstheme="majorHAnsi"/>
          <w:sz w:val="22"/>
          <w:lang w:val="fr-BE"/>
        </w:rPr>
        <w:br w:type="page"/>
      </w:r>
    </w:p>
    <w:p w14:paraId="6EEC7A59" w14:textId="77777777" w:rsidR="00593E07" w:rsidRPr="00EF718B" w:rsidRDefault="00593E07" w:rsidP="00593E07">
      <w:pPr>
        <w:pStyle w:val="Titre1"/>
        <w:rPr>
          <w:rFonts w:asciiTheme="majorHAnsi" w:hAnsiTheme="majorHAnsi" w:cstheme="majorHAnsi"/>
          <w:sz w:val="26"/>
          <w:szCs w:val="26"/>
          <w:lang w:val="fr-BE"/>
        </w:rPr>
      </w:pPr>
      <w:bookmarkStart w:id="85" w:name="_Toc356556409"/>
      <w:bookmarkStart w:id="86" w:name="_Toc521579192"/>
      <w:bookmarkStart w:id="87" w:name="_Toc35963019"/>
      <w:bookmarkEnd w:id="63"/>
      <w:r w:rsidRPr="00EF718B">
        <w:rPr>
          <w:rFonts w:asciiTheme="majorHAnsi" w:hAnsiTheme="majorHAnsi" w:cstheme="majorHAnsi"/>
          <w:sz w:val="26"/>
          <w:szCs w:val="26"/>
          <w:lang w:val="fr-BE"/>
        </w:rPr>
        <w:lastRenderedPageBreak/>
        <w:t>Résiliation du Contrat</w:t>
      </w:r>
      <w:bookmarkEnd w:id="85"/>
      <w:bookmarkEnd w:id="86"/>
      <w:bookmarkEnd w:id="87"/>
    </w:p>
    <w:p w14:paraId="011E8912" w14:textId="6C3A4F7A" w:rsidR="00593E07" w:rsidRPr="00EF718B" w:rsidRDefault="00593E07" w:rsidP="00593E07">
      <w:pPr>
        <w:rPr>
          <w:rFonts w:asciiTheme="majorHAnsi" w:hAnsiTheme="majorHAnsi" w:cstheme="majorHAnsi"/>
          <w:sz w:val="22"/>
          <w:lang w:val="fr-BE"/>
        </w:rPr>
      </w:pPr>
      <w:r w:rsidRPr="00EF718B">
        <w:rPr>
          <w:rFonts w:asciiTheme="majorHAnsi" w:hAnsiTheme="majorHAnsi" w:cstheme="majorHAnsi"/>
          <w:sz w:val="22"/>
          <w:lang w:val="fr-BE"/>
        </w:rPr>
        <w:t>En cas de manquement aux obligations contractuelles par l’une ou l’autre des Parties, il pourra être mis fin au présent Contrat</w:t>
      </w:r>
      <w:r w:rsidR="007C4075" w:rsidRPr="00EF718B">
        <w:rPr>
          <w:rFonts w:asciiTheme="majorHAnsi" w:hAnsiTheme="majorHAnsi" w:cstheme="majorHAnsi"/>
          <w:sz w:val="22"/>
          <w:lang w:val="fr-BE"/>
        </w:rPr>
        <w:t>, sans préjudice de</w:t>
      </w:r>
      <w:r w:rsidR="00BC79B0" w:rsidRPr="00EF718B">
        <w:rPr>
          <w:rFonts w:asciiTheme="majorHAnsi" w:hAnsiTheme="majorHAnsi" w:cstheme="majorHAnsi"/>
          <w:sz w:val="22"/>
          <w:lang w:val="fr-BE"/>
        </w:rPr>
        <w:t xml:space="preserve"> toutes </w:t>
      </w:r>
      <w:r w:rsidR="007C4075" w:rsidRPr="00EF718B">
        <w:rPr>
          <w:rFonts w:asciiTheme="majorHAnsi" w:hAnsiTheme="majorHAnsi" w:cstheme="majorHAnsi"/>
          <w:sz w:val="22"/>
          <w:lang w:val="fr-BE"/>
        </w:rPr>
        <w:t>indemnités qui pourraient être dues à ce titre</w:t>
      </w:r>
      <w:r w:rsidRPr="00EF718B">
        <w:rPr>
          <w:rFonts w:asciiTheme="majorHAnsi" w:hAnsiTheme="majorHAnsi" w:cstheme="majorHAnsi"/>
          <w:sz w:val="22"/>
          <w:lang w:val="fr-BE"/>
        </w:rPr>
        <w:t xml:space="preserve">. </w:t>
      </w:r>
    </w:p>
    <w:p w14:paraId="0B7D17D6" w14:textId="6A902E13" w:rsidR="00593E07" w:rsidRPr="00EF718B" w:rsidRDefault="00593E07" w:rsidP="00593E07">
      <w:pPr>
        <w:rPr>
          <w:rFonts w:asciiTheme="majorHAnsi" w:hAnsiTheme="majorHAnsi" w:cstheme="majorHAnsi"/>
          <w:sz w:val="22"/>
          <w:lang w:val="fr-BE"/>
        </w:rPr>
      </w:pPr>
      <w:r w:rsidRPr="00EF718B">
        <w:rPr>
          <w:rFonts w:asciiTheme="majorHAnsi" w:hAnsiTheme="majorHAnsi" w:cstheme="majorHAnsi"/>
          <w:sz w:val="22"/>
          <w:lang w:val="fr-BE"/>
        </w:rPr>
        <w:t xml:space="preserve">En outre et avant de pouvoir résilier le présent Contrat, </w:t>
      </w:r>
      <w:r w:rsidR="00BC79B0" w:rsidRPr="00EF718B">
        <w:rPr>
          <w:rFonts w:asciiTheme="majorHAnsi" w:hAnsiTheme="majorHAnsi" w:cstheme="majorHAnsi"/>
          <w:sz w:val="22"/>
          <w:lang w:val="fr-BE"/>
        </w:rPr>
        <w:t>la Partie no</w:t>
      </w:r>
      <w:r w:rsidR="0087799A" w:rsidRPr="00EF718B">
        <w:rPr>
          <w:rFonts w:asciiTheme="majorHAnsi" w:hAnsiTheme="majorHAnsi" w:cstheme="majorHAnsi"/>
          <w:sz w:val="22"/>
          <w:lang w:val="fr-BE"/>
        </w:rPr>
        <w:t>n</w:t>
      </w:r>
      <w:r w:rsidR="00BC79B0" w:rsidRPr="00EF718B">
        <w:rPr>
          <w:rFonts w:asciiTheme="majorHAnsi" w:hAnsiTheme="majorHAnsi" w:cstheme="majorHAnsi"/>
          <w:sz w:val="22"/>
          <w:lang w:val="fr-BE"/>
        </w:rPr>
        <w:t xml:space="preserve"> défaillante doit notifi</w:t>
      </w:r>
      <w:r w:rsidR="0087799A" w:rsidRPr="00EF718B">
        <w:rPr>
          <w:rFonts w:asciiTheme="majorHAnsi" w:hAnsiTheme="majorHAnsi" w:cstheme="majorHAnsi"/>
          <w:sz w:val="22"/>
          <w:lang w:val="fr-BE"/>
        </w:rPr>
        <w:t>er</w:t>
      </w:r>
      <w:r w:rsidR="00BC79B0" w:rsidRPr="00EF718B">
        <w:rPr>
          <w:rFonts w:asciiTheme="majorHAnsi" w:hAnsiTheme="majorHAnsi" w:cstheme="majorHAnsi"/>
          <w:sz w:val="22"/>
          <w:lang w:val="fr-BE"/>
        </w:rPr>
        <w:t xml:space="preserve"> à la Partie en défaut </w:t>
      </w:r>
      <w:r w:rsidR="003C2F18" w:rsidRPr="00EF718B">
        <w:rPr>
          <w:rFonts w:asciiTheme="majorHAnsi" w:hAnsiTheme="majorHAnsi" w:cstheme="majorHAnsi"/>
          <w:sz w:val="22"/>
          <w:lang w:val="fr-BE"/>
        </w:rPr>
        <w:t xml:space="preserve">par </w:t>
      </w:r>
      <w:r w:rsidR="00BC79B0" w:rsidRPr="00EF718B">
        <w:rPr>
          <w:rFonts w:asciiTheme="majorHAnsi" w:hAnsiTheme="majorHAnsi" w:cstheme="majorHAnsi"/>
          <w:sz w:val="22"/>
          <w:lang w:val="fr-BE"/>
        </w:rPr>
        <w:t xml:space="preserve">une mise en demeure par lettre recommandée avec accusé de réception précisant la cause de la demande de résiliation et accordant un </w:t>
      </w:r>
      <w:r w:rsidRPr="00EF718B">
        <w:rPr>
          <w:rFonts w:asciiTheme="majorHAnsi" w:hAnsiTheme="majorHAnsi" w:cstheme="majorHAnsi"/>
          <w:sz w:val="22"/>
          <w:lang w:val="fr-BE"/>
        </w:rPr>
        <w:t xml:space="preserve">délai de </w:t>
      </w:r>
      <w:r w:rsidR="009D660B" w:rsidRPr="00EF718B">
        <w:rPr>
          <w:rFonts w:asciiTheme="majorHAnsi" w:hAnsiTheme="majorHAnsi" w:cstheme="majorHAnsi"/>
          <w:sz w:val="22"/>
          <w:lang w:val="fr-BE"/>
        </w:rPr>
        <w:t>trente</w:t>
      </w:r>
      <w:r w:rsidRPr="00EF718B">
        <w:rPr>
          <w:rFonts w:asciiTheme="majorHAnsi" w:hAnsiTheme="majorHAnsi" w:cstheme="majorHAnsi"/>
          <w:sz w:val="22"/>
          <w:lang w:val="fr-BE"/>
        </w:rPr>
        <w:t xml:space="preserve"> (</w:t>
      </w:r>
      <w:r w:rsidR="009D660B" w:rsidRPr="00EF718B">
        <w:rPr>
          <w:rFonts w:asciiTheme="majorHAnsi" w:hAnsiTheme="majorHAnsi" w:cstheme="majorHAnsi"/>
          <w:sz w:val="22"/>
          <w:lang w:val="fr-BE"/>
        </w:rPr>
        <w:t>30</w:t>
      </w:r>
      <w:r w:rsidRPr="00EF718B">
        <w:rPr>
          <w:rFonts w:asciiTheme="majorHAnsi" w:hAnsiTheme="majorHAnsi" w:cstheme="majorHAnsi"/>
          <w:sz w:val="22"/>
          <w:lang w:val="fr-BE"/>
        </w:rPr>
        <w:t xml:space="preserve">) jours calendaires </w:t>
      </w:r>
      <w:r w:rsidR="00BC79B0" w:rsidRPr="00EF718B">
        <w:rPr>
          <w:rFonts w:asciiTheme="majorHAnsi" w:hAnsiTheme="majorHAnsi" w:cstheme="majorHAnsi"/>
          <w:sz w:val="22"/>
          <w:lang w:val="fr-BE"/>
        </w:rPr>
        <w:t xml:space="preserve">pour remédier à la défaillance signalée ou un délai plus long convenu entre les </w:t>
      </w:r>
      <w:r w:rsidRPr="00EF718B">
        <w:rPr>
          <w:rFonts w:asciiTheme="majorHAnsi" w:hAnsiTheme="majorHAnsi" w:cstheme="majorHAnsi"/>
          <w:sz w:val="22"/>
          <w:lang w:val="fr-BE"/>
        </w:rPr>
        <w:t>Partie</w:t>
      </w:r>
      <w:r w:rsidR="00BC79B0" w:rsidRPr="00EF718B">
        <w:rPr>
          <w:rFonts w:asciiTheme="majorHAnsi" w:hAnsiTheme="majorHAnsi" w:cstheme="majorHAnsi"/>
          <w:sz w:val="22"/>
          <w:lang w:val="fr-BE"/>
        </w:rPr>
        <w:t>s</w:t>
      </w:r>
      <w:r w:rsidRPr="00EF718B">
        <w:rPr>
          <w:rFonts w:asciiTheme="majorHAnsi" w:hAnsiTheme="majorHAnsi" w:cstheme="majorHAnsi"/>
          <w:sz w:val="22"/>
          <w:lang w:val="fr-BE"/>
        </w:rPr>
        <w:t xml:space="preserve"> afin que ce manquement puisse être réparé.</w:t>
      </w:r>
    </w:p>
    <w:p w14:paraId="59082B3B" w14:textId="6AD355BF" w:rsidR="00593E07" w:rsidRPr="00EF718B" w:rsidRDefault="00593E07" w:rsidP="00593E07">
      <w:pPr>
        <w:rPr>
          <w:rFonts w:asciiTheme="majorHAnsi" w:hAnsiTheme="majorHAnsi" w:cstheme="majorHAnsi"/>
          <w:sz w:val="22"/>
          <w:lang w:val="fr-BE"/>
        </w:rPr>
      </w:pPr>
      <w:r w:rsidRPr="00EF718B">
        <w:rPr>
          <w:rFonts w:asciiTheme="majorHAnsi" w:hAnsiTheme="majorHAnsi" w:cstheme="majorHAnsi"/>
          <w:sz w:val="22"/>
          <w:lang w:val="fr-BE"/>
        </w:rPr>
        <w:t xml:space="preserve">Une fois ce délai écoulé, si aucune réparation n’a été entreprise ou dans le cas où le manquement ne serait pas réparable, la résiliation du Contrat pourra être notifiée par lettre recommandée avec accusé de réception à la Partie défaillante moyennant respect d’un délai de préavis </w:t>
      </w:r>
      <w:r w:rsidR="006A4EB4" w:rsidRPr="00EF718B">
        <w:rPr>
          <w:rFonts w:asciiTheme="majorHAnsi" w:hAnsiTheme="majorHAnsi" w:cstheme="majorHAnsi"/>
          <w:sz w:val="22"/>
          <w:lang w:val="fr-BE"/>
        </w:rPr>
        <w:t>d’un</w:t>
      </w:r>
      <w:r w:rsidR="009D660B"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w:t>
      </w:r>
      <w:r w:rsidR="009D660B" w:rsidRPr="00EF718B">
        <w:rPr>
          <w:rFonts w:asciiTheme="majorHAnsi" w:hAnsiTheme="majorHAnsi" w:cstheme="majorHAnsi"/>
          <w:sz w:val="22"/>
          <w:lang w:val="fr-BE"/>
        </w:rPr>
        <w:t>1</w:t>
      </w:r>
      <w:r w:rsidRPr="00EF718B">
        <w:rPr>
          <w:rFonts w:asciiTheme="majorHAnsi" w:hAnsiTheme="majorHAnsi" w:cstheme="majorHAnsi"/>
          <w:sz w:val="22"/>
          <w:lang w:val="fr-BE"/>
        </w:rPr>
        <w:t xml:space="preserve">) mois courant à compter de la réception du courrier de résiliation ou à défaut de sa première présentation. </w:t>
      </w:r>
    </w:p>
    <w:p w14:paraId="1380A23D" w14:textId="4EAC6026" w:rsidR="00F10663" w:rsidRPr="00EF718B" w:rsidRDefault="00593E07" w:rsidP="00F10663">
      <w:pPr>
        <w:rPr>
          <w:rFonts w:asciiTheme="majorHAnsi" w:hAnsiTheme="majorHAnsi" w:cstheme="majorHAnsi"/>
          <w:sz w:val="22"/>
          <w:lang w:val="fr-BE"/>
        </w:rPr>
      </w:pPr>
      <w:r w:rsidRPr="00EF718B">
        <w:rPr>
          <w:rFonts w:asciiTheme="majorHAnsi" w:hAnsiTheme="majorHAnsi" w:cstheme="majorHAnsi"/>
          <w:sz w:val="22"/>
          <w:lang w:val="fr-BE"/>
        </w:rPr>
        <w:t xml:space="preserve">Les conséquences indemnitaires de l’éventuelle responsabilité civile contractuelle du </w:t>
      </w:r>
      <w:r w:rsidR="00BC79B0" w:rsidRPr="00EF718B">
        <w:rPr>
          <w:rFonts w:asciiTheme="majorHAnsi" w:hAnsiTheme="majorHAnsi" w:cstheme="majorHAnsi"/>
          <w:sz w:val="22"/>
          <w:lang w:val="fr-BE"/>
        </w:rPr>
        <w:t>la Partie no</w:t>
      </w:r>
      <w:r w:rsidR="0087799A" w:rsidRPr="00EF718B">
        <w:rPr>
          <w:rFonts w:asciiTheme="majorHAnsi" w:hAnsiTheme="majorHAnsi" w:cstheme="majorHAnsi"/>
          <w:sz w:val="22"/>
          <w:lang w:val="fr-BE"/>
        </w:rPr>
        <w:t>n</w:t>
      </w:r>
      <w:r w:rsidR="00BC79B0" w:rsidRPr="00EF718B">
        <w:rPr>
          <w:rFonts w:asciiTheme="majorHAnsi" w:hAnsiTheme="majorHAnsi" w:cstheme="majorHAnsi"/>
          <w:sz w:val="22"/>
          <w:lang w:val="fr-BE"/>
        </w:rPr>
        <w:t xml:space="preserve"> défaillante </w:t>
      </w:r>
      <w:r w:rsidRPr="00EF718B">
        <w:rPr>
          <w:rFonts w:asciiTheme="majorHAnsi" w:hAnsiTheme="majorHAnsi" w:cstheme="majorHAnsi"/>
          <w:sz w:val="22"/>
          <w:lang w:val="fr-BE"/>
        </w:rPr>
        <w:t xml:space="preserve">à l’égard </w:t>
      </w:r>
      <w:r w:rsidR="00BD50BC" w:rsidRPr="00EF718B">
        <w:rPr>
          <w:rFonts w:asciiTheme="majorHAnsi" w:hAnsiTheme="majorHAnsi" w:cstheme="majorHAnsi"/>
          <w:sz w:val="22"/>
          <w:lang w:val="fr-BE"/>
        </w:rPr>
        <w:t>d</w:t>
      </w:r>
      <w:r w:rsidR="00BC79B0" w:rsidRPr="00EF718B">
        <w:rPr>
          <w:rFonts w:asciiTheme="majorHAnsi" w:hAnsiTheme="majorHAnsi" w:cstheme="majorHAnsi"/>
          <w:sz w:val="22"/>
          <w:lang w:val="fr-BE"/>
        </w:rPr>
        <w:t xml:space="preserve">e la Partie défaillante </w:t>
      </w:r>
      <w:r w:rsidRPr="00EF718B">
        <w:rPr>
          <w:rFonts w:asciiTheme="majorHAnsi" w:hAnsiTheme="majorHAnsi" w:cstheme="majorHAnsi"/>
          <w:sz w:val="22"/>
          <w:lang w:val="fr-BE"/>
        </w:rPr>
        <w:t xml:space="preserve">sont limitées à </w:t>
      </w:r>
      <w:r w:rsidR="00B2267B" w:rsidRPr="00EF718B">
        <w:rPr>
          <w:rFonts w:asciiTheme="majorHAnsi" w:hAnsiTheme="majorHAnsi" w:cstheme="majorHAnsi"/>
          <w:sz w:val="22"/>
          <w:lang w:val="fr-BE"/>
        </w:rPr>
        <w:t>10</w:t>
      </w:r>
      <w:r w:rsidRPr="00EF718B">
        <w:rPr>
          <w:rFonts w:asciiTheme="majorHAnsi" w:hAnsiTheme="majorHAnsi" w:cstheme="majorHAnsi"/>
          <w:sz w:val="22"/>
          <w:lang w:val="fr-BE"/>
        </w:rPr>
        <w:t>0% du montant annuel du Contrat.</w:t>
      </w:r>
      <w:r w:rsidR="00F10663" w:rsidRPr="00EF718B">
        <w:rPr>
          <w:rFonts w:asciiTheme="majorHAnsi" w:hAnsiTheme="majorHAnsi" w:cstheme="majorHAnsi"/>
          <w:sz w:val="22"/>
          <w:lang w:val="fr-BE"/>
        </w:rPr>
        <w:t xml:space="preserve"> </w:t>
      </w:r>
    </w:p>
    <w:p w14:paraId="45F16700" w14:textId="2FC3B820" w:rsidR="006717BD" w:rsidRPr="00EF718B" w:rsidRDefault="006717BD" w:rsidP="00F10663">
      <w:pPr>
        <w:rPr>
          <w:rFonts w:asciiTheme="majorHAnsi" w:hAnsiTheme="majorHAnsi" w:cstheme="majorHAnsi"/>
          <w:sz w:val="22"/>
          <w:lang w:val="fr-BE"/>
        </w:rPr>
      </w:pPr>
      <w:r w:rsidRPr="00EF718B">
        <w:rPr>
          <w:rFonts w:asciiTheme="majorHAnsi" w:hAnsiTheme="majorHAnsi" w:cstheme="majorHAnsi"/>
          <w:sz w:val="22"/>
          <w:lang w:val="fr-BE"/>
        </w:rPr>
        <w:t xml:space="preserve">Par ailleurs, </w:t>
      </w:r>
      <w:r w:rsidR="00610C50" w:rsidRPr="00EF718B">
        <w:rPr>
          <w:rFonts w:asciiTheme="majorHAnsi" w:hAnsiTheme="majorHAnsi" w:cstheme="majorHAnsi"/>
          <w:sz w:val="22"/>
          <w:lang w:val="fr-BE"/>
        </w:rPr>
        <w:t>si un</w:t>
      </w:r>
      <w:r w:rsidRPr="00EF718B">
        <w:rPr>
          <w:rFonts w:asciiTheme="majorHAnsi" w:hAnsiTheme="majorHAnsi" w:cstheme="majorHAnsi"/>
          <w:sz w:val="22"/>
          <w:lang w:val="fr-BE"/>
        </w:rPr>
        <w:t xml:space="preserve"> évènement de Force Majeure devait avoir une durée supérieure à 180 jours rendant impossible l’exécution du Contrat, le Contrat pourrait être résilié par la Partie subissant le cas de Force Majeure, sans qu’aucune indemnité ne soit due de part et d’autre, sans préjudice toutefois du paiement dû par le Client au titre du Contrat concernant les prestations réalisées à la date de la résiliation </w:t>
      </w:r>
    </w:p>
    <w:p w14:paraId="48DCC019" w14:textId="77777777" w:rsidR="00F10663" w:rsidRPr="00EF718B" w:rsidRDefault="00F10663" w:rsidP="00F10663">
      <w:pPr>
        <w:rPr>
          <w:rFonts w:asciiTheme="majorHAnsi" w:hAnsiTheme="majorHAnsi" w:cstheme="majorHAnsi"/>
          <w:sz w:val="22"/>
          <w:lang w:val="fr-BE"/>
        </w:rPr>
      </w:pPr>
    </w:p>
    <w:p w14:paraId="57C252ED" w14:textId="43BDCC88" w:rsidR="00F10663" w:rsidRPr="00EF718B" w:rsidRDefault="00F10663" w:rsidP="00F10663">
      <w:pPr>
        <w:pStyle w:val="Titre1"/>
        <w:rPr>
          <w:rFonts w:asciiTheme="majorHAnsi" w:hAnsiTheme="majorHAnsi" w:cstheme="majorHAnsi"/>
          <w:sz w:val="26"/>
          <w:szCs w:val="26"/>
          <w:lang w:val="fr-BE"/>
        </w:rPr>
      </w:pPr>
      <w:r w:rsidRPr="00EF718B">
        <w:rPr>
          <w:rFonts w:asciiTheme="majorHAnsi" w:hAnsiTheme="majorHAnsi" w:cstheme="majorHAnsi"/>
          <w:sz w:val="26"/>
          <w:szCs w:val="26"/>
          <w:lang w:val="fr-BE"/>
        </w:rPr>
        <w:t> </w:t>
      </w:r>
      <w:bookmarkStart w:id="88" w:name="_Toc35963020"/>
      <w:r w:rsidR="003C2F18" w:rsidRPr="00EF718B">
        <w:rPr>
          <w:rFonts w:asciiTheme="majorHAnsi" w:hAnsiTheme="majorHAnsi" w:cstheme="majorHAnsi"/>
          <w:sz w:val="26"/>
          <w:szCs w:val="26"/>
          <w:lang w:val="fr-BE"/>
        </w:rPr>
        <w:t>Accords Préalables</w:t>
      </w:r>
      <w:bookmarkEnd w:id="88"/>
    </w:p>
    <w:p w14:paraId="372582EB" w14:textId="6B917F6B" w:rsidR="00F10663" w:rsidRPr="00EF718B" w:rsidRDefault="00F10663" w:rsidP="00F10663">
      <w:pPr>
        <w:rPr>
          <w:rFonts w:asciiTheme="majorHAnsi" w:hAnsiTheme="majorHAnsi" w:cstheme="majorHAnsi"/>
          <w:sz w:val="22"/>
          <w:lang w:val="fr-BE"/>
        </w:rPr>
      </w:pPr>
      <w:r w:rsidRPr="00EF718B">
        <w:rPr>
          <w:rFonts w:asciiTheme="majorHAnsi" w:hAnsiTheme="majorHAnsi" w:cstheme="majorHAnsi"/>
          <w:sz w:val="22"/>
          <w:lang w:val="fr-BE"/>
        </w:rPr>
        <w:t xml:space="preserve">Le Contrat désigne les stipulations du présent document </w:t>
      </w:r>
      <w:r w:rsidR="00786C0E" w:rsidRPr="00EF718B">
        <w:rPr>
          <w:rFonts w:asciiTheme="majorHAnsi" w:hAnsiTheme="majorHAnsi" w:cstheme="majorHAnsi"/>
          <w:sz w:val="22"/>
          <w:lang w:val="fr-BE"/>
        </w:rPr>
        <w:t xml:space="preserve">(en ce compris son préambule </w:t>
      </w:r>
      <w:r w:rsidRPr="00EF718B">
        <w:rPr>
          <w:rFonts w:asciiTheme="majorHAnsi" w:hAnsiTheme="majorHAnsi" w:cstheme="majorHAnsi"/>
          <w:sz w:val="22"/>
          <w:lang w:val="fr-BE"/>
        </w:rPr>
        <w:t>et ses annexes</w:t>
      </w:r>
      <w:r w:rsidR="00786C0E" w:rsidRPr="00EF718B">
        <w:rPr>
          <w:rFonts w:asciiTheme="majorHAnsi" w:hAnsiTheme="majorHAnsi" w:cstheme="majorHAnsi"/>
          <w:sz w:val="22"/>
          <w:lang w:val="fr-BE"/>
        </w:rPr>
        <w:t>)</w:t>
      </w:r>
      <w:r w:rsidRPr="00EF718B">
        <w:rPr>
          <w:rFonts w:asciiTheme="majorHAnsi" w:hAnsiTheme="majorHAnsi" w:cstheme="majorHAnsi"/>
          <w:sz w:val="22"/>
          <w:lang w:val="fr-BE"/>
        </w:rPr>
        <w:t xml:space="preserve"> ainsi que tous les documents auxquels il est fait référence ci-après. </w:t>
      </w:r>
    </w:p>
    <w:p w14:paraId="351C47FD" w14:textId="77777777" w:rsidR="00F10663" w:rsidRPr="00EF718B" w:rsidRDefault="00F10663" w:rsidP="00F10663">
      <w:pPr>
        <w:rPr>
          <w:rFonts w:asciiTheme="majorHAnsi" w:hAnsiTheme="majorHAnsi" w:cstheme="majorHAnsi"/>
          <w:sz w:val="22"/>
          <w:lang w:val="fr-BE"/>
        </w:rPr>
      </w:pPr>
      <w:r w:rsidRPr="00EF718B">
        <w:rPr>
          <w:rFonts w:asciiTheme="majorHAnsi" w:hAnsiTheme="majorHAnsi" w:cstheme="majorHAnsi"/>
          <w:sz w:val="22"/>
          <w:lang w:val="fr-BE"/>
        </w:rPr>
        <w:t>En cas de contradiction entre les documents du Contrat, la priorité est donnée aux documents selon l’ordre suivant :</w:t>
      </w:r>
    </w:p>
    <w:p w14:paraId="19028DDA" w14:textId="77777777" w:rsidR="00F10663" w:rsidRPr="00EF718B" w:rsidRDefault="00F10663" w:rsidP="00F10663">
      <w:pPr>
        <w:rPr>
          <w:rFonts w:asciiTheme="majorHAnsi" w:hAnsiTheme="majorHAnsi" w:cstheme="majorHAnsi"/>
          <w:sz w:val="22"/>
          <w:lang w:val="fr-BE"/>
        </w:rPr>
      </w:pPr>
      <w:r w:rsidRPr="00EF718B">
        <w:rPr>
          <w:rFonts w:asciiTheme="majorHAnsi" w:hAnsiTheme="majorHAnsi" w:cstheme="majorHAnsi"/>
          <w:sz w:val="22"/>
          <w:lang w:val="fr-BE"/>
        </w:rPr>
        <w:t>-</w:t>
      </w:r>
      <w:r w:rsidRPr="00EF718B">
        <w:rPr>
          <w:rFonts w:asciiTheme="majorHAnsi" w:hAnsiTheme="majorHAnsi" w:cstheme="majorHAnsi"/>
          <w:sz w:val="22"/>
          <w:lang w:val="fr-BE"/>
        </w:rPr>
        <w:tab/>
        <w:t xml:space="preserve">Le présent Contrat ; </w:t>
      </w:r>
    </w:p>
    <w:p w14:paraId="722D6AEF" w14:textId="5192EB2D" w:rsidR="00F10663" w:rsidRPr="00EF718B" w:rsidRDefault="00F10663" w:rsidP="00F10663">
      <w:pPr>
        <w:rPr>
          <w:rFonts w:asciiTheme="majorHAnsi" w:hAnsiTheme="majorHAnsi" w:cstheme="majorHAnsi"/>
          <w:sz w:val="22"/>
          <w:lang w:val="fr-BE"/>
        </w:rPr>
      </w:pPr>
      <w:r w:rsidRPr="00EF718B">
        <w:rPr>
          <w:rFonts w:asciiTheme="majorHAnsi" w:hAnsiTheme="majorHAnsi" w:cstheme="majorHAnsi"/>
          <w:sz w:val="22"/>
          <w:lang w:val="fr-BE"/>
        </w:rPr>
        <w:t>-</w:t>
      </w:r>
      <w:r w:rsidRPr="00EF718B">
        <w:rPr>
          <w:rFonts w:asciiTheme="majorHAnsi" w:hAnsiTheme="majorHAnsi" w:cstheme="majorHAnsi"/>
          <w:sz w:val="22"/>
          <w:lang w:val="fr-BE"/>
        </w:rPr>
        <w:tab/>
        <w:t>Les annexes au présent Contrat.</w:t>
      </w:r>
    </w:p>
    <w:p w14:paraId="00FE53DA" w14:textId="11BFB7EB" w:rsidR="003C2F18" w:rsidRPr="00EF718B" w:rsidRDefault="00226AF3" w:rsidP="00F10663">
      <w:pPr>
        <w:rPr>
          <w:rFonts w:asciiTheme="majorHAnsi" w:hAnsiTheme="majorHAnsi" w:cstheme="majorHAnsi"/>
          <w:sz w:val="22"/>
          <w:lang w:val="fr-BE"/>
        </w:rPr>
      </w:pPr>
      <w:r w:rsidRPr="00EF718B">
        <w:rPr>
          <w:rFonts w:asciiTheme="majorHAnsi" w:hAnsiTheme="majorHAnsi" w:cstheme="majorHAnsi"/>
          <w:sz w:val="22"/>
          <w:lang w:val="fr-BE"/>
        </w:rPr>
        <w:t xml:space="preserve">Le présent Contrat constitue une déclaration complète des droits et responsabilités contractuels des Parties et remplace toutes les négociations entre ces dernières ou tout document précédant la date </w:t>
      </w:r>
      <w:r w:rsidR="003C2F18" w:rsidRPr="00EF718B">
        <w:rPr>
          <w:rFonts w:asciiTheme="majorHAnsi" w:hAnsiTheme="majorHAnsi" w:cstheme="majorHAnsi"/>
          <w:sz w:val="22"/>
          <w:lang w:val="fr-BE"/>
        </w:rPr>
        <w:t xml:space="preserve">d’entrée en vigueur </w:t>
      </w:r>
      <w:r w:rsidRPr="00EF718B">
        <w:rPr>
          <w:rFonts w:asciiTheme="majorHAnsi" w:hAnsiTheme="majorHAnsi" w:cstheme="majorHAnsi"/>
          <w:sz w:val="22"/>
          <w:lang w:val="fr-BE"/>
        </w:rPr>
        <w:t xml:space="preserve">du Contrat. </w:t>
      </w:r>
    </w:p>
    <w:p w14:paraId="02FF7C08" w14:textId="77777777" w:rsidR="00A63425" w:rsidRPr="00EF718B" w:rsidRDefault="00A63425" w:rsidP="00F10663">
      <w:pPr>
        <w:rPr>
          <w:rFonts w:asciiTheme="majorHAnsi" w:hAnsiTheme="majorHAnsi" w:cstheme="majorHAnsi"/>
          <w:sz w:val="22"/>
          <w:lang w:val="fr-BE"/>
        </w:rPr>
      </w:pPr>
    </w:p>
    <w:p w14:paraId="3D3DE4D3" w14:textId="3622F17E" w:rsidR="0063167D" w:rsidRPr="00EF718B" w:rsidRDefault="0063167D" w:rsidP="008C322A">
      <w:pPr>
        <w:pStyle w:val="Titre1"/>
        <w:rPr>
          <w:rFonts w:asciiTheme="majorHAnsi" w:hAnsiTheme="majorHAnsi" w:cstheme="majorHAnsi"/>
          <w:sz w:val="26"/>
          <w:szCs w:val="26"/>
          <w:lang w:val="fr-BE"/>
        </w:rPr>
      </w:pPr>
      <w:bookmarkStart w:id="89" w:name="_Toc35963021"/>
      <w:r w:rsidRPr="00EF718B">
        <w:rPr>
          <w:rFonts w:asciiTheme="majorHAnsi" w:hAnsiTheme="majorHAnsi" w:cstheme="majorHAnsi"/>
          <w:sz w:val="26"/>
          <w:szCs w:val="26"/>
          <w:lang w:val="fr-BE"/>
        </w:rPr>
        <w:t>Modifications</w:t>
      </w:r>
      <w:bookmarkEnd w:id="89"/>
      <w:r w:rsidRPr="00EF718B">
        <w:rPr>
          <w:rFonts w:asciiTheme="majorHAnsi" w:hAnsiTheme="majorHAnsi" w:cstheme="majorHAnsi"/>
          <w:sz w:val="26"/>
          <w:szCs w:val="26"/>
          <w:lang w:val="fr-BE"/>
        </w:rPr>
        <w:t xml:space="preserve"> </w:t>
      </w:r>
    </w:p>
    <w:p w14:paraId="182D1399" w14:textId="6DA5476A" w:rsidR="0063167D" w:rsidRPr="00EF718B" w:rsidRDefault="00226AF3" w:rsidP="0063167D">
      <w:pPr>
        <w:spacing w:line="240" w:lineRule="auto"/>
        <w:contextualSpacing/>
        <w:rPr>
          <w:rFonts w:asciiTheme="majorHAnsi" w:hAnsiTheme="majorHAnsi" w:cstheme="majorHAnsi"/>
          <w:sz w:val="22"/>
          <w:lang w:val="fr-BE"/>
        </w:rPr>
      </w:pPr>
      <w:r w:rsidRPr="00EF718B">
        <w:rPr>
          <w:rFonts w:asciiTheme="majorHAnsi" w:hAnsiTheme="majorHAnsi" w:cstheme="majorHAnsi"/>
          <w:sz w:val="22"/>
          <w:lang w:val="fr-BE"/>
        </w:rPr>
        <w:t>Les droits et obligations des Parties sont limités à ceux stipulés expressément dans le présent Contrat. Tous les amendements, addendum ou modifications apportés au présent Contrat sont valables uniquement lorsque rédigés par écrit et signés par les représentants dûment autorisés des Parties.</w:t>
      </w:r>
      <w:r w:rsidR="0063167D" w:rsidRPr="00EF718B">
        <w:rPr>
          <w:rFonts w:asciiTheme="majorHAnsi" w:hAnsiTheme="majorHAnsi" w:cstheme="majorHAnsi"/>
          <w:sz w:val="22"/>
          <w:lang w:val="fr-BE"/>
        </w:rPr>
        <w:t xml:space="preserve"> </w:t>
      </w:r>
    </w:p>
    <w:p w14:paraId="78B19475" w14:textId="77777777" w:rsidR="0063167D" w:rsidRPr="00EF718B" w:rsidRDefault="0063167D" w:rsidP="0063167D">
      <w:pPr>
        <w:spacing w:line="240" w:lineRule="auto"/>
        <w:contextualSpacing/>
        <w:rPr>
          <w:rFonts w:asciiTheme="majorHAnsi" w:hAnsiTheme="majorHAnsi" w:cstheme="majorHAnsi"/>
          <w:sz w:val="22"/>
          <w:lang w:val="fr-BE"/>
        </w:rPr>
      </w:pPr>
    </w:p>
    <w:p w14:paraId="34ACC6F2" w14:textId="30FCA451" w:rsidR="0063167D" w:rsidRPr="00EF718B" w:rsidRDefault="0063167D" w:rsidP="0063167D">
      <w:pPr>
        <w:spacing w:line="240" w:lineRule="auto"/>
        <w:contextualSpacing/>
        <w:rPr>
          <w:rFonts w:asciiTheme="majorHAnsi" w:hAnsiTheme="majorHAnsi" w:cstheme="majorHAnsi"/>
          <w:sz w:val="22"/>
          <w:lang w:val="fr-BE"/>
        </w:rPr>
      </w:pPr>
      <w:r w:rsidRPr="00EF718B">
        <w:rPr>
          <w:rFonts w:asciiTheme="majorHAnsi" w:hAnsiTheme="majorHAnsi" w:cstheme="majorHAnsi"/>
          <w:sz w:val="22"/>
          <w:lang w:val="fr-BE"/>
        </w:rPr>
        <w:t>Tout complément, modification et ajout au Contrat, incluant les modifications au présent article, ne pourra être effectué autrement que sous forme d’un avenant daté et signé par les Parties.</w:t>
      </w:r>
    </w:p>
    <w:p w14:paraId="1C330DCE" w14:textId="2FE0BF97" w:rsidR="00D66350" w:rsidRDefault="00D66350">
      <w:pPr>
        <w:jc w:val="left"/>
        <w:rPr>
          <w:rFonts w:asciiTheme="majorHAnsi" w:hAnsiTheme="majorHAnsi" w:cstheme="majorHAnsi"/>
          <w:sz w:val="22"/>
          <w:lang w:val="fr-BE"/>
        </w:rPr>
      </w:pPr>
      <w:r>
        <w:rPr>
          <w:rFonts w:asciiTheme="majorHAnsi" w:hAnsiTheme="majorHAnsi" w:cstheme="majorHAnsi"/>
          <w:sz w:val="22"/>
          <w:lang w:val="fr-BE"/>
        </w:rPr>
        <w:br w:type="page"/>
      </w:r>
    </w:p>
    <w:p w14:paraId="48E8F3C6" w14:textId="33DA6AE9" w:rsidR="0063167D" w:rsidRPr="00EF718B" w:rsidRDefault="0063167D" w:rsidP="008C322A">
      <w:pPr>
        <w:pStyle w:val="Titre1"/>
        <w:rPr>
          <w:rFonts w:asciiTheme="majorHAnsi" w:hAnsiTheme="majorHAnsi" w:cstheme="majorHAnsi"/>
          <w:sz w:val="26"/>
          <w:szCs w:val="26"/>
          <w:lang w:val="fr-BE"/>
        </w:rPr>
      </w:pPr>
      <w:bookmarkStart w:id="90" w:name="_Toc35963022"/>
      <w:r w:rsidRPr="00EF718B">
        <w:rPr>
          <w:rFonts w:asciiTheme="majorHAnsi" w:hAnsiTheme="majorHAnsi" w:cstheme="majorHAnsi"/>
          <w:sz w:val="26"/>
          <w:szCs w:val="26"/>
          <w:lang w:val="fr-BE"/>
        </w:rPr>
        <w:lastRenderedPageBreak/>
        <w:t>Nullité partielle</w:t>
      </w:r>
      <w:bookmarkEnd w:id="90"/>
    </w:p>
    <w:p w14:paraId="67105A89" w14:textId="638392B1" w:rsidR="00226AF3" w:rsidRPr="00EF718B" w:rsidRDefault="00B03827" w:rsidP="00226AF3">
      <w:pPr>
        <w:spacing w:line="240" w:lineRule="auto"/>
        <w:contextualSpacing/>
        <w:rPr>
          <w:rFonts w:asciiTheme="majorHAnsi" w:hAnsiTheme="majorHAnsi" w:cstheme="majorHAnsi"/>
          <w:sz w:val="22"/>
          <w:lang w:val="fr-BE"/>
        </w:rPr>
      </w:pPr>
      <w:r w:rsidRPr="00EF718B">
        <w:rPr>
          <w:rFonts w:asciiTheme="majorHAnsi" w:hAnsiTheme="majorHAnsi" w:cstheme="majorHAnsi"/>
          <w:sz w:val="22"/>
          <w:lang w:val="fr-BE"/>
        </w:rPr>
        <w:t xml:space="preserve">Si une ou plusieurs stipulation(s) du présent Contrat est/sont en partie ou dans sa/leur totalité non valable(s), les autres stipulations demeureront néanmoins en vigueur. Dans ce cas, la lacune du Contrat sera comblée par une disposition valable, se rapprochant le plus possible de ce que les Parties avaient envisagé si elles avaient eu connaissance de l’invalidité de la/des stipulation(s) respective(s).   </w:t>
      </w:r>
    </w:p>
    <w:p w14:paraId="499F8EEE" w14:textId="77777777" w:rsidR="00B03827" w:rsidRPr="00EF718B" w:rsidRDefault="00B03827" w:rsidP="00226AF3">
      <w:pPr>
        <w:spacing w:line="240" w:lineRule="auto"/>
        <w:contextualSpacing/>
        <w:rPr>
          <w:rFonts w:asciiTheme="majorHAnsi" w:hAnsiTheme="majorHAnsi" w:cstheme="majorHAnsi"/>
          <w:sz w:val="22"/>
          <w:lang w:val="fr-BE"/>
        </w:rPr>
      </w:pPr>
    </w:p>
    <w:p w14:paraId="296F6E82" w14:textId="55BE9EBF" w:rsidR="00593E07" w:rsidRPr="00EF718B" w:rsidRDefault="00593E07" w:rsidP="00593E07">
      <w:pPr>
        <w:rPr>
          <w:rFonts w:asciiTheme="majorHAnsi" w:hAnsiTheme="majorHAnsi" w:cstheme="majorHAnsi"/>
          <w:sz w:val="22"/>
          <w:lang w:val="fr-BE"/>
        </w:rPr>
      </w:pPr>
    </w:p>
    <w:p w14:paraId="37AE1BBB" w14:textId="77777777" w:rsidR="00593E07" w:rsidRPr="00EF718B" w:rsidRDefault="00593E07" w:rsidP="00593E07">
      <w:pPr>
        <w:pStyle w:val="Titre1"/>
        <w:rPr>
          <w:rFonts w:asciiTheme="majorHAnsi" w:hAnsiTheme="majorHAnsi" w:cstheme="majorHAnsi"/>
          <w:sz w:val="26"/>
          <w:szCs w:val="26"/>
          <w:lang w:val="fr-BE"/>
        </w:rPr>
      </w:pPr>
      <w:bookmarkStart w:id="91" w:name="_Toc520294723"/>
      <w:bookmarkStart w:id="92" w:name="_Toc521579193"/>
      <w:bookmarkStart w:id="93" w:name="_Toc35963023"/>
      <w:r w:rsidRPr="00EF718B">
        <w:rPr>
          <w:rFonts w:asciiTheme="majorHAnsi" w:hAnsiTheme="majorHAnsi" w:cstheme="majorHAnsi"/>
          <w:sz w:val="26"/>
          <w:szCs w:val="26"/>
          <w:lang w:val="fr-BE"/>
        </w:rPr>
        <w:t>Cession du Contrat et modifications</w:t>
      </w:r>
      <w:bookmarkEnd w:id="91"/>
      <w:bookmarkEnd w:id="92"/>
      <w:bookmarkEnd w:id="93"/>
    </w:p>
    <w:p w14:paraId="2D6A9F57" w14:textId="6C702B2F" w:rsidR="00593E07" w:rsidRPr="00EF718B" w:rsidRDefault="00593E07" w:rsidP="00593E07">
      <w:pPr>
        <w:spacing w:line="240" w:lineRule="auto"/>
        <w:contextualSpacing/>
        <w:rPr>
          <w:rFonts w:asciiTheme="majorHAnsi" w:hAnsiTheme="majorHAnsi" w:cstheme="majorHAnsi"/>
          <w:sz w:val="22"/>
          <w:lang w:val="fr-BE"/>
        </w:rPr>
      </w:pPr>
      <w:r w:rsidRPr="00EF718B">
        <w:rPr>
          <w:rFonts w:asciiTheme="majorHAnsi" w:hAnsiTheme="majorHAnsi" w:cstheme="majorHAnsi"/>
          <w:sz w:val="22"/>
          <w:lang w:val="fr-BE"/>
        </w:rPr>
        <w:t>De convention expresse, le présent Contrat est conclu intuitu personae et ne pourra en conséquence être ni cédé ni transmis, même gratuitement, sauf accord préalable express et écrit de l'</w:t>
      </w:r>
      <w:r w:rsidR="00BC79B0" w:rsidRPr="00EF718B">
        <w:rPr>
          <w:rFonts w:asciiTheme="majorHAnsi" w:hAnsiTheme="majorHAnsi" w:cstheme="majorHAnsi"/>
          <w:sz w:val="22"/>
          <w:lang w:val="fr-BE"/>
        </w:rPr>
        <w:t xml:space="preserve">autre </w:t>
      </w:r>
      <w:r w:rsidRPr="00EF718B">
        <w:rPr>
          <w:rFonts w:asciiTheme="majorHAnsi" w:hAnsiTheme="majorHAnsi" w:cstheme="majorHAnsi"/>
          <w:sz w:val="22"/>
          <w:lang w:val="fr-BE"/>
        </w:rPr>
        <w:t xml:space="preserve">Partie qui aura été sollicité par lettre recommandée avec accusé de réception. A défaut d’accord préalable, le Contrat est résilié de plein droit </w:t>
      </w:r>
      <w:r w:rsidR="00786C0E" w:rsidRPr="00EF718B">
        <w:rPr>
          <w:rFonts w:asciiTheme="majorHAnsi" w:hAnsiTheme="majorHAnsi" w:cstheme="majorHAnsi"/>
          <w:sz w:val="22"/>
          <w:lang w:val="fr-BE"/>
        </w:rPr>
        <w:t>sans préjudice</w:t>
      </w:r>
      <w:r w:rsidR="003C2F18" w:rsidRPr="00EF718B">
        <w:rPr>
          <w:rFonts w:asciiTheme="majorHAnsi" w:hAnsiTheme="majorHAnsi" w:cstheme="majorHAnsi"/>
          <w:sz w:val="22"/>
          <w:lang w:val="fr-BE"/>
        </w:rPr>
        <w:t xml:space="preserve"> du droit de la partie non défaillante de demander la réparation du préjudice subi.</w:t>
      </w:r>
    </w:p>
    <w:p w14:paraId="38A34EDC" w14:textId="77777777" w:rsidR="00593E07" w:rsidRPr="00EF718B" w:rsidRDefault="00593E07" w:rsidP="00593E07">
      <w:pPr>
        <w:spacing w:line="240" w:lineRule="auto"/>
        <w:contextualSpacing/>
        <w:rPr>
          <w:rFonts w:asciiTheme="majorHAnsi" w:hAnsiTheme="majorHAnsi" w:cstheme="majorHAnsi"/>
          <w:sz w:val="22"/>
          <w:lang w:val="fr-BE"/>
        </w:rPr>
      </w:pPr>
    </w:p>
    <w:p w14:paraId="1B9469EA" w14:textId="27337B1A" w:rsidR="00ED2E91" w:rsidRPr="00EF718B" w:rsidRDefault="00ED2E91" w:rsidP="00ED2E91">
      <w:pPr>
        <w:pStyle w:val="Titre1"/>
        <w:rPr>
          <w:rFonts w:asciiTheme="majorHAnsi" w:hAnsiTheme="majorHAnsi" w:cstheme="majorHAnsi"/>
          <w:sz w:val="26"/>
          <w:szCs w:val="26"/>
          <w:lang w:val="fr-BE"/>
        </w:rPr>
      </w:pPr>
      <w:bookmarkStart w:id="94" w:name="_Toc31225853"/>
      <w:bookmarkStart w:id="95" w:name="_Toc31225898"/>
      <w:bookmarkStart w:id="96" w:name="_Toc31225947"/>
      <w:bookmarkStart w:id="97" w:name="_Toc31272691"/>
      <w:bookmarkStart w:id="98" w:name="_Toc31298375"/>
      <w:bookmarkStart w:id="99" w:name="_Toc31300091"/>
      <w:bookmarkStart w:id="100" w:name="_Toc31367303"/>
      <w:bookmarkStart w:id="101" w:name="_Toc31225854"/>
      <w:bookmarkStart w:id="102" w:name="_Toc31225899"/>
      <w:bookmarkStart w:id="103" w:name="_Toc31225948"/>
      <w:bookmarkStart w:id="104" w:name="_Toc31272692"/>
      <w:bookmarkStart w:id="105" w:name="_Toc31298376"/>
      <w:bookmarkStart w:id="106" w:name="_Toc31300092"/>
      <w:bookmarkStart w:id="107" w:name="_Toc31367304"/>
      <w:bookmarkStart w:id="108" w:name="_Toc31225855"/>
      <w:bookmarkStart w:id="109" w:name="_Toc31225900"/>
      <w:bookmarkStart w:id="110" w:name="_Toc31225949"/>
      <w:bookmarkStart w:id="111" w:name="_Toc31272693"/>
      <w:bookmarkStart w:id="112" w:name="_Toc31298377"/>
      <w:bookmarkStart w:id="113" w:name="_Toc31300093"/>
      <w:bookmarkStart w:id="114" w:name="_Toc31367305"/>
      <w:bookmarkStart w:id="115" w:name="_Toc520294725"/>
      <w:bookmarkStart w:id="116" w:name="_Toc521579195"/>
      <w:bookmarkStart w:id="117" w:name="_Toc35963024"/>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EF718B">
        <w:rPr>
          <w:rFonts w:asciiTheme="majorHAnsi" w:hAnsiTheme="majorHAnsi" w:cstheme="majorHAnsi"/>
          <w:sz w:val="26"/>
          <w:szCs w:val="26"/>
          <w:lang w:val="fr-BE"/>
        </w:rPr>
        <w:t>Clause anti-corruption</w:t>
      </w:r>
      <w:bookmarkEnd w:id="115"/>
      <w:bookmarkEnd w:id="116"/>
      <w:bookmarkEnd w:id="117"/>
    </w:p>
    <w:p w14:paraId="217F8B85" w14:textId="77777777" w:rsidR="004342C6" w:rsidRPr="00EF718B" w:rsidRDefault="004342C6" w:rsidP="004342C6">
      <w:pPr>
        <w:spacing w:before="100" w:beforeAutospacing="1" w:after="100" w:afterAutospacing="1" w:line="240" w:lineRule="auto"/>
        <w:rPr>
          <w:rFonts w:asciiTheme="majorHAnsi" w:hAnsiTheme="majorHAnsi" w:cstheme="majorHAnsi"/>
          <w:sz w:val="22"/>
          <w:lang w:val="fr-BE"/>
        </w:rPr>
      </w:pPr>
      <w:r w:rsidRPr="00EF718B">
        <w:rPr>
          <w:rFonts w:asciiTheme="majorHAnsi" w:hAnsiTheme="majorHAnsi" w:cstheme="majorHAnsi"/>
          <w:sz w:val="22"/>
          <w:lang w:val="fr-BE"/>
        </w:rPr>
        <w:t>Chacune des Parties s’engage tant pour elle-même que pour ses employés, agents, représentants ou personnes agissant pour son compte à :</w:t>
      </w:r>
    </w:p>
    <w:p w14:paraId="35183C71" w14:textId="77777777" w:rsidR="004342C6" w:rsidRPr="00EF718B" w:rsidRDefault="004342C6" w:rsidP="004342C6">
      <w:pPr>
        <w:pStyle w:val="Paragraphedeliste"/>
        <w:numPr>
          <w:ilvl w:val="0"/>
          <w:numId w:val="12"/>
        </w:numPr>
        <w:spacing w:before="100" w:beforeAutospacing="1" w:after="100" w:afterAutospacing="1" w:line="240" w:lineRule="auto"/>
        <w:rPr>
          <w:rFonts w:asciiTheme="majorHAnsi" w:hAnsiTheme="majorHAnsi" w:cstheme="majorHAnsi"/>
          <w:sz w:val="22"/>
          <w:lang w:val="fr-BE"/>
        </w:rPr>
      </w:pPr>
      <w:r w:rsidRPr="00EF718B">
        <w:rPr>
          <w:rFonts w:asciiTheme="majorHAnsi" w:hAnsiTheme="majorHAnsi" w:cstheme="majorHAnsi"/>
          <w:sz w:val="22"/>
          <w:lang w:val="fr-BE"/>
        </w:rPr>
        <w:t xml:space="preserve">Respecter toute règlementation applicable en matière de lutte contre la fraude, la corruption, le trafic d’influence, le blanchiment d’argent et le financement du terrorisme ; </w:t>
      </w:r>
    </w:p>
    <w:p w14:paraId="7DD38DB1" w14:textId="77777777" w:rsidR="004342C6" w:rsidRPr="00EF718B" w:rsidRDefault="004342C6" w:rsidP="004342C6">
      <w:pPr>
        <w:pStyle w:val="Paragraphedeliste"/>
        <w:numPr>
          <w:ilvl w:val="0"/>
          <w:numId w:val="12"/>
        </w:numPr>
        <w:spacing w:before="100" w:beforeAutospacing="1" w:after="100" w:afterAutospacing="1" w:line="240" w:lineRule="auto"/>
        <w:rPr>
          <w:rFonts w:asciiTheme="majorHAnsi" w:hAnsiTheme="majorHAnsi" w:cstheme="majorHAnsi"/>
          <w:sz w:val="22"/>
          <w:lang w:val="fr-BE"/>
        </w:rPr>
      </w:pPr>
      <w:r w:rsidRPr="00EF718B">
        <w:rPr>
          <w:rFonts w:asciiTheme="majorHAnsi" w:hAnsiTheme="majorHAnsi" w:cstheme="majorHAnsi"/>
          <w:sz w:val="22"/>
          <w:lang w:val="fr-BE"/>
        </w:rPr>
        <w:t xml:space="preserve">Ne faire, par action ou par omission, rien qui serait susceptible d’engager la responsabilité de l’autre Partie au titre du non-respect de toute règlementation applicable en matière de lutte contre la fraude, la corruption, le trafic d’influence, le blanchiment d’argent et le financement du terrorisme ; </w:t>
      </w:r>
    </w:p>
    <w:p w14:paraId="37EFCCEB" w14:textId="77777777" w:rsidR="004342C6" w:rsidRPr="00EF718B" w:rsidRDefault="004342C6" w:rsidP="004342C6">
      <w:pPr>
        <w:pStyle w:val="Paragraphedeliste"/>
        <w:numPr>
          <w:ilvl w:val="0"/>
          <w:numId w:val="12"/>
        </w:numPr>
        <w:spacing w:before="100" w:beforeAutospacing="1" w:after="100" w:afterAutospacing="1" w:line="240" w:lineRule="auto"/>
        <w:rPr>
          <w:rFonts w:asciiTheme="majorHAnsi" w:hAnsiTheme="majorHAnsi" w:cstheme="majorHAnsi"/>
          <w:sz w:val="22"/>
          <w:lang w:val="fr-BE"/>
        </w:rPr>
      </w:pPr>
      <w:r w:rsidRPr="00EF718B">
        <w:rPr>
          <w:rFonts w:asciiTheme="majorHAnsi" w:hAnsiTheme="majorHAnsi" w:cstheme="majorHAnsi"/>
          <w:sz w:val="22"/>
          <w:lang w:val="fr-BE"/>
        </w:rPr>
        <w:t>Mettre en place et maintenir toutes les politiques et procédures internes nécessaires au bon respect de toute règlementation applicable en matière de lutte contre la fraude, la corruption, le trafic d’influence, le blanchiment d’argent et le financement du terrorisme ;</w:t>
      </w:r>
    </w:p>
    <w:p w14:paraId="0595128A" w14:textId="77777777" w:rsidR="004342C6" w:rsidRPr="00EF718B" w:rsidRDefault="004342C6" w:rsidP="004342C6">
      <w:pPr>
        <w:pStyle w:val="Paragraphedeliste"/>
        <w:numPr>
          <w:ilvl w:val="0"/>
          <w:numId w:val="12"/>
        </w:numPr>
        <w:spacing w:before="100" w:beforeAutospacing="1" w:after="100" w:afterAutospacing="1" w:line="240" w:lineRule="auto"/>
        <w:rPr>
          <w:rFonts w:asciiTheme="majorHAnsi" w:hAnsiTheme="majorHAnsi" w:cstheme="majorHAnsi"/>
          <w:sz w:val="22"/>
          <w:lang w:val="fr-BE"/>
        </w:rPr>
      </w:pPr>
      <w:r w:rsidRPr="00EF718B">
        <w:rPr>
          <w:rFonts w:asciiTheme="majorHAnsi" w:hAnsiTheme="majorHAnsi" w:cstheme="majorHAnsi"/>
          <w:sz w:val="22"/>
          <w:lang w:val="fr-BE"/>
        </w:rPr>
        <w:t>Informer l’autre Partie sans délai de tout évènement qui serait porté à sa connaissance et qui pourrait avoir pour conséquence le non-respect de toute règlementation applicable en matière de lutte contre la fraude, la corruption, le trafic d’influence, le blanchiment d’argent et le financement du terrorisme ;</w:t>
      </w:r>
    </w:p>
    <w:p w14:paraId="42F4F054" w14:textId="77777777" w:rsidR="004342C6" w:rsidRPr="00EF718B" w:rsidRDefault="004342C6" w:rsidP="004342C6">
      <w:pPr>
        <w:pStyle w:val="Paragraphedeliste"/>
        <w:numPr>
          <w:ilvl w:val="0"/>
          <w:numId w:val="12"/>
        </w:numPr>
        <w:spacing w:before="100" w:beforeAutospacing="1" w:after="100" w:afterAutospacing="1" w:line="240" w:lineRule="auto"/>
        <w:rPr>
          <w:rFonts w:asciiTheme="majorHAnsi" w:hAnsiTheme="majorHAnsi" w:cstheme="majorHAnsi"/>
          <w:sz w:val="22"/>
          <w:lang w:val="fr-BE"/>
        </w:rPr>
      </w:pPr>
      <w:r w:rsidRPr="00EF718B">
        <w:rPr>
          <w:rFonts w:asciiTheme="majorHAnsi" w:hAnsiTheme="majorHAnsi" w:cstheme="majorHAnsi"/>
          <w:sz w:val="22"/>
          <w:lang w:val="fr-BE"/>
        </w:rPr>
        <w:t>Fournir toute assistance nécessaire à l’autre Partie pour répondre à toute demande d’une autorité dûment habilitée relative à la lutte contre la fraude, la corruption, le trafic d’influence, le blanchiment d’argent et le financement du terrorisme.</w:t>
      </w:r>
    </w:p>
    <w:p w14:paraId="49B4A932" w14:textId="77777777" w:rsidR="004342C6" w:rsidRPr="00EF718B" w:rsidRDefault="004342C6" w:rsidP="004342C6">
      <w:pPr>
        <w:spacing w:before="100" w:beforeAutospacing="1" w:after="100" w:afterAutospacing="1" w:line="240" w:lineRule="auto"/>
        <w:rPr>
          <w:rFonts w:asciiTheme="majorHAnsi" w:hAnsiTheme="majorHAnsi" w:cstheme="majorHAnsi"/>
          <w:sz w:val="22"/>
          <w:lang w:val="fr-BE"/>
        </w:rPr>
      </w:pPr>
      <w:r w:rsidRPr="00EF718B">
        <w:rPr>
          <w:rFonts w:asciiTheme="majorHAnsi" w:hAnsiTheme="majorHAnsi" w:cstheme="majorHAnsi"/>
          <w:sz w:val="22"/>
          <w:lang w:val="fr-BE"/>
        </w:rPr>
        <w:t>Il est par conséquent expressément entendu entre les Parties que chacune d’elle tant pour elle-même que pour ses employés, agents, représentants ou personnes agissant pour son compte s’interdit directement ou indirectement, de réaliser, participer ou d’exécuter tout acte, démarche ou tentative pouvant contrevenir aux textes et principes précités.</w:t>
      </w:r>
    </w:p>
    <w:p w14:paraId="32CBC579" w14:textId="0064965D" w:rsidR="004342C6" w:rsidRPr="00EF718B" w:rsidRDefault="004342C6" w:rsidP="004342C6">
      <w:pPr>
        <w:spacing w:before="100" w:beforeAutospacing="1" w:after="100" w:afterAutospacing="1" w:line="240" w:lineRule="auto"/>
        <w:rPr>
          <w:rFonts w:asciiTheme="majorHAnsi" w:hAnsiTheme="majorHAnsi" w:cstheme="majorHAnsi"/>
          <w:sz w:val="22"/>
          <w:lang w:val="fr-BE"/>
        </w:rPr>
      </w:pPr>
      <w:r w:rsidRPr="00EF718B">
        <w:rPr>
          <w:rFonts w:asciiTheme="majorHAnsi" w:hAnsiTheme="majorHAnsi" w:cstheme="majorHAnsi"/>
          <w:sz w:val="22"/>
          <w:lang w:val="fr-BE"/>
        </w:rPr>
        <w:t>Chacune des Parties pourra décider de mettre un terme immédiat au Contrat si l’une des Parties contrevient aux engagements souscrits ci-avant et/ou refuse de prendre les mesures nécessaires pour résoudre les non-conformités portées à sa connaissance.</w:t>
      </w:r>
    </w:p>
    <w:p w14:paraId="2DE92695" w14:textId="494502C3" w:rsidR="00D66350" w:rsidRDefault="00D66350">
      <w:pPr>
        <w:jc w:val="left"/>
        <w:rPr>
          <w:rFonts w:asciiTheme="majorHAnsi" w:hAnsiTheme="majorHAnsi" w:cstheme="majorHAnsi"/>
          <w:sz w:val="22"/>
          <w:lang w:val="fr-BE"/>
        </w:rPr>
      </w:pPr>
      <w:r>
        <w:rPr>
          <w:rFonts w:asciiTheme="majorHAnsi" w:hAnsiTheme="majorHAnsi" w:cstheme="majorHAnsi"/>
          <w:sz w:val="22"/>
          <w:lang w:val="fr-BE"/>
        </w:rPr>
        <w:br w:type="page"/>
      </w:r>
    </w:p>
    <w:p w14:paraId="1EDC5E9A" w14:textId="22814416" w:rsidR="00ED2E91" w:rsidRPr="00EF718B" w:rsidRDefault="0049504A" w:rsidP="00ED2E91">
      <w:pPr>
        <w:pStyle w:val="Titre1"/>
        <w:rPr>
          <w:rFonts w:asciiTheme="majorHAnsi" w:hAnsiTheme="majorHAnsi" w:cstheme="majorHAnsi"/>
          <w:sz w:val="26"/>
          <w:szCs w:val="26"/>
          <w:lang w:val="fr-BE"/>
        </w:rPr>
      </w:pPr>
      <w:bookmarkStart w:id="118" w:name="_Toc356556410"/>
      <w:bookmarkStart w:id="119" w:name="_Toc521579196"/>
      <w:bookmarkStart w:id="120" w:name="_Toc35963025"/>
      <w:r>
        <w:rPr>
          <w:rFonts w:asciiTheme="majorHAnsi" w:hAnsiTheme="majorHAnsi" w:cstheme="majorHAnsi"/>
          <w:sz w:val="26"/>
          <w:szCs w:val="26"/>
          <w:lang w:val="fr-BE"/>
        </w:rPr>
        <w:lastRenderedPageBreak/>
        <w:t xml:space="preserve">Droit applicable - </w:t>
      </w:r>
      <w:r w:rsidR="00ED2E91" w:rsidRPr="00EF718B">
        <w:rPr>
          <w:rFonts w:asciiTheme="majorHAnsi" w:hAnsiTheme="majorHAnsi" w:cstheme="majorHAnsi"/>
          <w:sz w:val="26"/>
          <w:szCs w:val="26"/>
          <w:lang w:val="fr-BE"/>
        </w:rPr>
        <w:t>Juridiction</w:t>
      </w:r>
      <w:bookmarkEnd w:id="118"/>
      <w:bookmarkEnd w:id="119"/>
      <w:bookmarkEnd w:id="120"/>
    </w:p>
    <w:p w14:paraId="34E50261" w14:textId="77777777" w:rsidR="0049504A" w:rsidRDefault="0049504A" w:rsidP="0049504A">
      <w:pPr>
        <w:rPr>
          <w:rFonts w:asciiTheme="majorHAnsi" w:hAnsiTheme="majorHAnsi"/>
        </w:rPr>
      </w:pPr>
      <w:bookmarkStart w:id="121" w:name="_Toc90301547"/>
      <w:bookmarkStart w:id="122" w:name="_Toc88319509"/>
      <w:bookmarkStart w:id="123" w:name="_Toc88319431"/>
      <w:bookmarkStart w:id="124" w:name="_Toc88315053"/>
      <w:bookmarkStart w:id="125" w:name="_Toc88315013"/>
      <w:bookmarkStart w:id="126" w:name="_Toc88314948"/>
      <w:bookmarkStart w:id="127" w:name="_Toc45429437"/>
      <w:bookmarkStart w:id="128" w:name="_Toc39290514"/>
      <w:r w:rsidRPr="00B508DC">
        <w:rPr>
          <w:rFonts w:asciiTheme="majorHAnsi" w:hAnsiTheme="majorHAnsi"/>
        </w:rPr>
        <w:t xml:space="preserve">Le droit applicable au Contrat est le droit </w:t>
      </w:r>
      <w:r>
        <w:rPr>
          <w:rFonts w:asciiTheme="majorHAnsi" w:hAnsiTheme="majorHAnsi"/>
        </w:rPr>
        <w:t>tunisien.</w:t>
      </w:r>
    </w:p>
    <w:p w14:paraId="0726082D" w14:textId="38D0E883" w:rsidR="00ED2E91" w:rsidRPr="00EF718B" w:rsidRDefault="00ED2E91" w:rsidP="00ED2E91">
      <w:pPr>
        <w:rPr>
          <w:rFonts w:asciiTheme="majorHAnsi" w:hAnsiTheme="majorHAnsi" w:cstheme="majorHAnsi"/>
          <w:sz w:val="22"/>
          <w:lang w:val="fr-BE"/>
        </w:rPr>
      </w:pPr>
      <w:r w:rsidRPr="00EF718B">
        <w:rPr>
          <w:rFonts w:asciiTheme="majorHAnsi" w:hAnsiTheme="majorHAnsi" w:cstheme="majorHAnsi"/>
          <w:sz w:val="22"/>
          <w:lang w:val="fr-BE"/>
        </w:rPr>
        <w:t xml:space="preserve">Tout litige pouvant survenir </w:t>
      </w:r>
      <w:r w:rsidR="0063167D" w:rsidRPr="00EF718B">
        <w:rPr>
          <w:rFonts w:asciiTheme="majorHAnsi" w:hAnsiTheme="majorHAnsi" w:cstheme="majorHAnsi"/>
          <w:sz w:val="22"/>
          <w:lang w:val="fr-BE"/>
        </w:rPr>
        <w:t xml:space="preserve">à l’occasion de </w:t>
      </w:r>
      <w:r w:rsidRPr="00EF718B">
        <w:rPr>
          <w:rFonts w:asciiTheme="majorHAnsi" w:hAnsiTheme="majorHAnsi" w:cstheme="majorHAnsi"/>
          <w:sz w:val="22"/>
          <w:lang w:val="fr-BE"/>
        </w:rPr>
        <w:t>l’interprétation du présent Contrat devra prioritairement être réglé de manière amiable.</w:t>
      </w:r>
    </w:p>
    <w:p w14:paraId="59144BBC" w14:textId="5AD393DC" w:rsidR="00ED2E91" w:rsidRPr="00EF718B" w:rsidRDefault="00ED2E91" w:rsidP="00ED2E91">
      <w:pPr>
        <w:rPr>
          <w:rFonts w:asciiTheme="majorHAnsi" w:hAnsiTheme="majorHAnsi" w:cstheme="majorHAnsi"/>
          <w:sz w:val="22"/>
          <w:lang w:val="fr-BE"/>
        </w:rPr>
      </w:pPr>
      <w:r w:rsidRPr="00EF718B">
        <w:rPr>
          <w:rFonts w:asciiTheme="majorHAnsi" w:hAnsiTheme="majorHAnsi" w:cstheme="majorHAnsi"/>
          <w:sz w:val="22"/>
          <w:lang w:val="fr-BE"/>
        </w:rPr>
        <w:t>En cas de désaccord persistant</w:t>
      </w:r>
      <w:r w:rsidR="00114598" w:rsidRPr="00EF718B">
        <w:rPr>
          <w:rFonts w:asciiTheme="majorHAnsi" w:hAnsiTheme="majorHAnsi" w:cstheme="majorHAnsi"/>
          <w:sz w:val="22"/>
          <w:lang w:val="fr-BE"/>
        </w:rPr>
        <w:t xml:space="preserve"> au-delà d’un délai de deux (2) mois</w:t>
      </w:r>
      <w:r w:rsidRPr="00EF718B">
        <w:rPr>
          <w:rFonts w:asciiTheme="majorHAnsi" w:hAnsiTheme="majorHAnsi" w:cstheme="majorHAnsi"/>
          <w:sz w:val="22"/>
          <w:lang w:val="fr-BE"/>
        </w:rPr>
        <w:t xml:space="preserve">, </w:t>
      </w:r>
      <w:r w:rsidR="00114598" w:rsidRPr="00EF718B">
        <w:rPr>
          <w:rFonts w:asciiTheme="majorHAnsi" w:hAnsiTheme="majorHAnsi" w:cstheme="majorHAnsi"/>
          <w:sz w:val="22"/>
          <w:lang w:val="fr-BE"/>
        </w:rPr>
        <w:t xml:space="preserve">la </w:t>
      </w:r>
      <w:r w:rsidR="0063167D" w:rsidRPr="00EF718B">
        <w:rPr>
          <w:rFonts w:asciiTheme="majorHAnsi" w:hAnsiTheme="majorHAnsi" w:cstheme="majorHAnsi"/>
          <w:sz w:val="22"/>
          <w:lang w:val="fr-BE"/>
        </w:rPr>
        <w:t xml:space="preserve">résolution amiable du litige sera considérée échouée et la </w:t>
      </w:r>
      <w:r w:rsidR="00114598" w:rsidRPr="00EF718B">
        <w:rPr>
          <w:rFonts w:asciiTheme="majorHAnsi" w:hAnsiTheme="majorHAnsi" w:cstheme="majorHAnsi"/>
          <w:sz w:val="22"/>
          <w:lang w:val="fr-BE"/>
        </w:rPr>
        <w:t xml:space="preserve">Partie la plus diligente pourra soumettre </w:t>
      </w:r>
      <w:r w:rsidR="0063167D" w:rsidRPr="00EF718B">
        <w:rPr>
          <w:rFonts w:asciiTheme="majorHAnsi" w:hAnsiTheme="majorHAnsi" w:cstheme="majorHAnsi"/>
          <w:sz w:val="22"/>
          <w:lang w:val="fr-BE"/>
        </w:rPr>
        <w:t>le litige au</w:t>
      </w:r>
      <w:r w:rsidRPr="00EF718B">
        <w:rPr>
          <w:rFonts w:asciiTheme="majorHAnsi" w:hAnsiTheme="majorHAnsi" w:cstheme="majorHAnsi"/>
          <w:sz w:val="22"/>
          <w:lang w:val="fr-BE"/>
        </w:rPr>
        <w:t xml:space="preserve"> Tribunal de </w:t>
      </w:r>
      <w:r w:rsidR="00114598" w:rsidRPr="00EF718B">
        <w:rPr>
          <w:rFonts w:asciiTheme="majorHAnsi" w:hAnsiTheme="majorHAnsi" w:cstheme="majorHAnsi"/>
          <w:sz w:val="22"/>
          <w:lang w:val="fr-BE"/>
        </w:rPr>
        <w:t xml:space="preserve">première instance </w:t>
      </w:r>
      <w:r w:rsidRPr="00EF718B">
        <w:rPr>
          <w:rFonts w:asciiTheme="majorHAnsi" w:hAnsiTheme="majorHAnsi" w:cstheme="majorHAnsi"/>
          <w:sz w:val="22"/>
          <w:lang w:val="fr-BE"/>
        </w:rPr>
        <w:t xml:space="preserve">de </w:t>
      </w:r>
      <w:r w:rsidR="00B454E4" w:rsidRPr="00EF718B">
        <w:rPr>
          <w:rFonts w:asciiTheme="majorHAnsi" w:hAnsiTheme="majorHAnsi" w:cstheme="majorHAnsi"/>
          <w:sz w:val="22"/>
          <w:lang w:val="fr-BE"/>
        </w:rPr>
        <w:t>(---)</w:t>
      </w:r>
      <w:r w:rsidRPr="00EF718B">
        <w:rPr>
          <w:rFonts w:asciiTheme="majorHAnsi" w:hAnsiTheme="majorHAnsi" w:cstheme="majorHAnsi"/>
          <w:sz w:val="22"/>
          <w:lang w:val="fr-BE"/>
        </w:rPr>
        <w:t>.</w:t>
      </w:r>
      <w:bookmarkEnd w:id="121"/>
      <w:bookmarkEnd w:id="122"/>
      <w:bookmarkEnd w:id="123"/>
      <w:bookmarkEnd w:id="124"/>
      <w:bookmarkEnd w:id="125"/>
      <w:bookmarkEnd w:id="126"/>
      <w:bookmarkEnd w:id="127"/>
      <w:bookmarkEnd w:id="128"/>
    </w:p>
    <w:p w14:paraId="0555919B" w14:textId="77777777" w:rsidR="00F97ACE" w:rsidRPr="00EF718B" w:rsidRDefault="00F97ACE" w:rsidP="00ED2E91">
      <w:pPr>
        <w:rPr>
          <w:rFonts w:asciiTheme="majorHAnsi" w:hAnsiTheme="majorHAnsi" w:cstheme="majorHAnsi"/>
          <w:sz w:val="22"/>
          <w:lang w:val="fr-BE"/>
        </w:rPr>
      </w:pPr>
    </w:p>
    <w:p w14:paraId="7AAA5DA2" w14:textId="77777777" w:rsidR="00ED2E91" w:rsidRPr="00EF718B" w:rsidRDefault="00ED2E91" w:rsidP="00ED2E91">
      <w:pPr>
        <w:pStyle w:val="Titre1"/>
        <w:rPr>
          <w:rFonts w:asciiTheme="majorHAnsi" w:hAnsiTheme="majorHAnsi" w:cstheme="majorHAnsi"/>
          <w:sz w:val="26"/>
          <w:szCs w:val="26"/>
          <w:lang w:val="fr-BE"/>
        </w:rPr>
      </w:pPr>
      <w:bookmarkStart w:id="129" w:name="_Toc356556411"/>
      <w:bookmarkStart w:id="130" w:name="_Toc521579197"/>
      <w:bookmarkStart w:id="131" w:name="_Toc35963026"/>
      <w:r w:rsidRPr="00EF718B">
        <w:rPr>
          <w:rFonts w:asciiTheme="majorHAnsi" w:hAnsiTheme="majorHAnsi" w:cstheme="majorHAnsi"/>
          <w:sz w:val="26"/>
          <w:szCs w:val="26"/>
          <w:lang w:val="fr-BE"/>
        </w:rPr>
        <w:t>Confidentialité</w:t>
      </w:r>
      <w:bookmarkEnd w:id="129"/>
      <w:bookmarkEnd w:id="130"/>
      <w:bookmarkEnd w:id="131"/>
    </w:p>
    <w:p w14:paraId="74D71718" w14:textId="42DC4CC0" w:rsidR="00ED2E91" w:rsidRPr="00EF718B" w:rsidRDefault="00ED2E91" w:rsidP="00ED2E91">
      <w:pPr>
        <w:rPr>
          <w:rFonts w:asciiTheme="majorHAnsi" w:hAnsiTheme="majorHAnsi" w:cstheme="majorHAnsi"/>
          <w:sz w:val="22"/>
          <w:lang w:val="fr-BE"/>
        </w:rPr>
      </w:pPr>
      <w:r w:rsidRPr="00EF718B">
        <w:rPr>
          <w:rFonts w:asciiTheme="majorHAnsi" w:hAnsiTheme="majorHAnsi" w:cstheme="majorHAnsi"/>
          <w:sz w:val="22"/>
          <w:lang w:val="fr-BE"/>
        </w:rPr>
        <w:t xml:space="preserve">Tant pendant la durée de l’exécution du Contrat qu’à son issue, chacune des Parties s’engage à respecter la plus stricte confidentialité sur le Contrat et sur les informations dont elle aurait pris connaissance concernant l’autre Partie en raison des relations contractuelles. Cette confidentialité pourra être levée selon nécessité pour exécuter les obligations qui découlent de ce </w:t>
      </w:r>
      <w:r w:rsidR="007D572D" w:rsidRPr="00EF718B">
        <w:rPr>
          <w:rFonts w:asciiTheme="majorHAnsi" w:hAnsiTheme="majorHAnsi" w:cstheme="majorHAnsi"/>
          <w:sz w:val="22"/>
          <w:lang w:val="fr-BE"/>
        </w:rPr>
        <w:t>C</w:t>
      </w:r>
      <w:r w:rsidRPr="00EF718B">
        <w:rPr>
          <w:rFonts w:asciiTheme="majorHAnsi" w:hAnsiTheme="majorHAnsi" w:cstheme="majorHAnsi"/>
          <w:sz w:val="22"/>
          <w:lang w:val="fr-BE"/>
        </w:rPr>
        <w:t>ontrat, ou pour se conformer aux lois applicables ou pour les besoins du financement de la Centrale par les établissements financiers participant au financement ou au refinancement de celle-ci ainsi que leurs conseils.</w:t>
      </w:r>
    </w:p>
    <w:p w14:paraId="7A9DEEAC" w14:textId="77777777" w:rsidR="00ED2E91" w:rsidRPr="00EF718B" w:rsidRDefault="00ED2E91" w:rsidP="00ED2E91">
      <w:pPr>
        <w:rPr>
          <w:rFonts w:asciiTheme="majorHAnsi" w:hAnsiTheme="majorHAnsi" w:cstheme="majorHAnsi"/>
          <w:sz w:val="22"/>
          <w:lang w:val="fr-BE" w:eastAsia="fr-FR"/>
        </w:rPr>
      </w:pPr>
    </w:p>
    <w:p w14:paraId="5A0C0E7B" w14:textId="53829963" w:rsidR="00ED2E91" w:rsidRPr="00EF718B" w:rsidRDefault="006C4677" w:rsidP="006C4677">
      <w:pPr>
        <w:pStyle w:val="Titre1"/>
        <w:rPr>
          <w:rFonts w:asciiTheme="majorHAnsi" w:hAnsiTheme="majorHAnsi" w:cstheme="majorHAnsi"/>
          <w:sz w:val="26"/>
          <w:szCs w:val="26"/>
          <w:lang w:val="fr-BE"/>
        </w:rPr>
      </w:pPr>
      <w:bookmarkStart w:id="132" w:name="_Hlk31226918"/>
      <w:r w:rsidRPr="00EF718B">
        <w:rPr>
          <w:rFonts w:asciiTheme="majorHAnsi" w:hAnsiTheme="majorHAnsi" w:cstheme="majorHAnsi"/>
          <w:sz w:val="26"/>
          <w:szCs w:val="26"/>
          <w:lang w:val="fr-BE"/>
        </w:rPr>
        <w:t> </w:t>
      </w:r>
      <w:bookmarkStart w:id="133" w:name="_Toc35963027"/>
      <w:r w:rsidRPr="00EF718B">
        <w:rPr>
          <w:rFonts w:asciiTheme="majorHAnsi" w:hAnsiTheme="majorHAnsi" w:cstheme="majorHAnsi"/>
          <w:sz w:val="26"/>
          <w:szCs w:val="26"/>
          <w:lang w:val="fr-BE"/>
        </w:rPr>
        <w:t>Annexes</w:t>
      </w:r>
      <w:bookmarkEnd w:id="133"/>
    </w:p>
    <w:p w14:paraId="54435F2D" w14:textId="1B7210EC" w:rsidR="006C4677" w:rsidRPr="00EF718B" w:rsidRDefault="006C4677" w:rsidP="006C4677">
      <w:pPr>
        <w:rPr>
          <w:rFonts w:asciiTheme="majorHAnsi" w:hAnsiTheme="majorHAnsi" w:cstheme="majorHAnsi"/>
          <w:sz w:val="22"/>
          <w:lang w:val="fr-BE"/>
        </w:rPr>
      </w:pPr>
      <w:r w:rsidRPr="00EF718B">
        <w:rPr>
          <w:rFonts w:asciiTheme="majorHAnsi" w:hAnsiTheme="majorHAnsi" w:cstheme="majorHAnsi"/>
          <w:sz w:val="22"/>
          <w:lang w:val="fr-BE"/>
        </w:rPr>
        <w:t xml:space="preserve">Annexe 1 : </w:t>
      </w:r>
      <w:r w:rsidR="00A55593" w:rsidRPr="00EF718B">
        <w:rPr>
          <w:rFonts w:asciiTheme="majorHAnsi" w:hAnsiTheme="majorHAnsi" w:cstheme="majorHAnsi"/>
          <w:sz w:val="22"/>
          <w:lang w:val="fr-BE"/>
        </w:rPr>
        <w:t>Programme de Maintenance Préventive Annuel</w:t>
      </w:r>
    </w:p>
    <w:p w14:paraId="6C229788" w14:textId="77777777" w:rsidR="00A11C48" w:rsidRPr="00EF718B" w:rsidRDefault="006C4677" w:rsidP="00A11C48">
      <w:pPr>
        <w:rPr>
          <w:rFonts w:asciiTheme="majorHAnsi" w:hAnsiTheme="majorHAnsi" w:cstheme="majorHAnsi"/>
          <w:sz w:val="22"/>
          <w:lang w:val="fr-BE"/>
        </w:rPr>
      </w:pPr>
      <w:r w:rsidRPr="00EF718B">
        <w:rPr>
          <w:rFonts w:asciiTheme="majorHAnsi" w:hAnsiTheme="majorHAnsi" w:cstheme="majorHAnsi"/>
          <w:sz w:val="22"/>
          <w:lang w:val="fr-BE"/>
        </w:rPr>
        <w:t xml:space="preserve">Annexe 2 : </w:t>
      </w:r>
      <w:r w:rsidR="00A11C48" w:rsidRPr="00EF718B">
        <w:rPr>
          <w:rFonts w:asciiTheme="majorHAnsi" w:hAnsiTheme="majorHAnsi" w:cstheme="majorHAnsi"/>
          <w:sz w:val="22"/>
          <w:lang w:val="fr-BE"/>
        </w:rPr>
        <w:t>Description de la centrale et du périmètre d’action du contractant</w:t>
      </w:r>
    </w:p>
    <w:p w14:paraId="72F6A089" w14:textId="214E4695" w:rsidR="00A11C48" w:rsidRPr="00EF718B" w:rsidRDefault="00A11C48" w:rsidP="00A11C48">
      <w:pPr>
        <w:rPr>
          <w:rFonts w:asciiTheme="majorHAnsi" w:hAnsiTheme="majorHAnsi" w:cstheme="majorHAnsi"/>
          <w:sz w:val="22"/>
          <w:lang w:val="fr-BE"/>
        </w:rPr>
      </w:pPr>
      <w:r w:rsidRPr="00EF718B">
        <w:rPr>
          <w:rFonts w:asciiTheme="majorHAnsi" w:hAnsiTheme="majorHAnsi" w:cstheme="majorHAnsi"/>
          <w:sz w:val="22"/>
          <w:lang w:val="fr-BE"/>
        </w:rPr>
        <w:t xml:space="preserve">Annexe </w:t>
      </w:r>
      <w:proofErr w:type="gramStart"/>
      <w:r w:rsidRPr="00EF718B">
        <w:rPr>
          <w:rFonts w:asciiTheme="majorHAnsi" w:hAnsiTheme="majorHAnsi" w:cstheme="majorHAnsi"/>
          <w:sz w:val="22"/>
          <w:lang w:val="fr-BE"/>
        </w:rPr>
        <w:t>3:</w:t>
      </w:r>
      <w:proofErr w:type="gramEnd"/>
      <w:r w:rsidRPr="00EF718B">
        <w:rPr>
          <w:rFonts w:asciiTheme="majorHAnsi" w:hAnsiTheme="majorHAnsi" w:cstheme="majorHAnsi"/>
          <w:sz w:val="22"/>
          <w:lang w:val="fr-BE"/>
        </w:rPr>
        <w:t xml:space="preserve"> Liste de</w:t>
      </w:r>
      <w:r w:rsidR="00F12087" w:rsidRPr="00EF718B">
        <w:rPr>
          <w:rFonts w:asciiTheme="majorHAnsi" w:hAnsiTheme="majorHAnsi" w:cstheme="majorHAnsi"/>
          <w:sz w:val="22"/>
          <w:lang w:val="fr-BE"/>
        </w:rPr>
        <w:t>s</w:t>
      </w:r>
      <w:r w:rsidRPr="00EF718B">
        <w:rPr>
          <w:rFonts w:asciiTheme="majorHAnsi" w:hAnsiTheme="majorHAnsi" w:cstheme="majorHAnsi"/>
          <w:sz w:val="22"/>
          <w:lang w:val="fr-BE"/>
        </w:rPr>
        <w:t xml:space="preserve"> </w:t>
      </w:r>
      <w:r w:rsidR="00F12087" w:rsidRPr="00EF718B">
        <w:rPr>
          <w:rFonts w:asciiTheme="majorHAnsi" w:hAnsiTheme="majorHAnsi" w:cstheme="majorHAnsi"/>
          <w:sz w:val="22"/>
          <w:lang w:val="fr-BE"/>
        </w:rPr>
        <w:t>pièces de rechange</w:t>
      </w:r>
      <w:r w:rsidR="00386A05" w:rsidRPr="00EF718B">
        <w:rPr>
          <w:rFonts w:asciiTheme="majorHAnsi" w:hAnsiTheme="majorHAnsi" w:cstheme="majorHAnsi"/>
          <w:sz w:val="22"/>
          <w:lang w:val="fr-BE"/>
        </w:rPr>
        <w:t xml:space="preserve"> </w:t>
      </w:r>
      <w:r w:rsidRPr="00EF718B">
        <w:rPr>
          <w:rFonts w:asciiTheme="majorHAnsi" w:hAnsiTheme="majorHAnsi" w:cstheme="majorHAnsi"/>
          <w:sz w:val="22"/>
          <w:lang w:val="fr-BE"/>
        </w:rPr>
        <w:t>initiales</w:t>
      </w:r>
    </w:p>
    <w:p w14:paraId="7A79A460" w14:textId="13F30559" w:rsidR="00A11C48" w:rsidRPr="00EF718B" w:rsidRDefault="00A11C48" w:rsidP="00A11C48">
      <w:pPr>
        <w:rPr>
          <w:rFonts w:asciiTheme="majorHAnsi" w:hAnsiTheme="majorHAnsi" w:cstheme="majorHAnsi"/>
          <w:sz w:val="22"/>
          <w:lang w:val="fr-BE"/>
        </w:rPr>
      </w:pPr>
      <w:r w:rsidRPr="00EF718B">
        <w:rPr>
          <w:rFonts w:asciiTheme="majorHAnsi" w:hAnsiTheme="majorHAnsi" w:cstheme="majorHAnsi"/>
          <w:sz w:val="22"/>
          <w:lang w:val="fr-BE"/>
        </w:rPr>
        <w:t xml:space="preserve">Annexe </w:t>
      </w:r>
      <w:proofErr w:type="gramStart"/>
      <w:r w:rsidRPr="00EF718B">
        <w:rPr>
          <w:rFonts w:asciiTheme="majorHAnsi" w:hAnsiTheme="majorHAnsi" w:cstheme="majorHAnsi"/>
          <w:sz w:val="22"/>
          <w:lang w:val="fr-BE"/>
        </w:rPr>
        <w:t>4:</w:t>
      </w:r>
      <w:proofErr w:type="gramEnd"/>
      <w:r w:rsidRPr="00EF718B">
        <w:rPr>
          <w:rFonts w:asciiTheme="majorHAnsi" w:hAnsiTheme="majorHAnsi" w:cstheme="majorHAnsi"/>
          <w:sz w:val="22"/>
          <w:lang w:val="fr-BE"/>
        </w:rPr>
        <w:t xml:space="preserve"> Liste des prix (taux horaires, services, pièces)</w:t>
      </w:r>
    </w:p>
    <w:p w14:paraId="27A3DEF4" w14:textId="4DBF13BE" w:rsidR="00A11C48" w:rsidRPr="00EF718B" w:rsidRDefault="00A11C48" w:rsidP="00A11C48">
      <w:pPr>
        <w:rPr>
          <w:rFonts w:asciiTheme="majorHAnsi" w:hAnsiTheme="majorHAnsi" w:cstheme="majorHAnsi"/>
          <w:sz w:val="22"/>
        </w:rPr>
      </w:pPr>
      <w:r w:rsidRPr="00EF718B">
        <w:rPr>
          <w:rFonts w:asciiTheme="majorHAnsi" w:hAnsiTheme="majorHAnsi" w:cstheme="majorHAnsi"/>
          <w:sz w:val="22"/>
          <w:lang w:val="fr-BE"/>
        </w:rPr>
        <w:t xml:space="preserve">Annexe </w:t>
      </w:r>
      <w:proofErr w:type="gramStart"/>
      <w:r w:rsidRPr="00EF718B">
        <w:rPr>
          <w:rFonts w:asciiTheme="majorHAnsi" w:hAnsiTheme="majorHAnsi" w:cstheme="majorHAnsi"/>
          <w:sz w:val="22"/>
          <w:lang w:val="fr-BE"/>
        </w:rPr>
        <w:t>5:</w:t>
      </w:r>
      <w:proofErr w:type="gramEnd"/>
      <w:r w:rsidRPr="00EF718B">
        <w:rPr>
          <w:rFonts w:asciiTheme="majorHAnsi" w:hAnsiTheme="majorHAnsi" w:cstheme="majorHAnsi"/>
          <w:sz w:val="22"/>
          <w:lang w:val="fr-BE"/>
        </w:rPr>
        <w:t xml:space="preserve"> </w:t>
      </w:r>
      <w:r w:rsidR="007E7065" w:rsidRPr="00EF718B">
        <w:rPr>
          <w:rFonts w:asciiTheme="majorHAnsi" w:hAnsiTheme="majorHAnsi" w:cstheme="majorHAnsi"/>
          <w:sz w:val="22"/>
          <w:lang w:val="fr-BE"/>
        </w:rPr>
        <w:t>Calcul de</w:t>
      </w:r>
      <w:r w:rsidR="002A7F4B" w:rsidRPr="00EF718B">
        <w:rPr>
          <w:rFonts w:asciiTheme="majorHAnsi" w:hAnsiTheme="majorHAnsi" w:cstheme="majorHAnsi"/>
          <w:sz w:val="22"/>
        </w:rPr>
        <w:t xml:space="preserve"> la</w:t>
      </w:r>
      <w:r w:rsidR="007E7065" w:rsidRPr="00EF718B">
        <w:rPr>
          <w:rFonts w:asciiTheme="majorHAnsi" w:hAnsiTheme="majorHAnsi" w:cstheme="majorHAnsi"/>
          <w:sz w:val="22"/>
          <w:lang w:val="fr-BE"/>
        </w:rPr>
        <w:t xml:space="preserve"> Disponibilité</w:t>
      </w:r>
      <w:r w:rsidR="002A7F4B" w:rsidRPr="00EF718B">
        <w:rPr>
          <w:rFonts w:asciiTheme="majorHAnsi" w:hAnsiTheme="majorHAnsi" w:cstheme="majorHAnsi"/>
          <w:sz w:val="22"/>
        </w:rPr>
        <w:t xml:space="preserve"> Technique</w:t>
      </w:r>
      <w:r w:rsidR="0063167D" w:rsidRPr="00EF718B">
        <w:rPr>
          <w:rFonts w:asciiTheme="majorHAnsi" w:hAnsiTheme="majorHAnsi" w:cstheme="majorHAnsi"/>
          <w:sz w:val="22"/>
        </w:rPr>
        <w:t xml:space="preserve"> et du Ratio de Performance</w:t>
      </w:r>
    </w:p>
    <w:p w14:paraId="54ACF5A8" w14:textId="2E538F92" w:rsidR="00A11C48" w:rsidRPr="00EF718B" w:rsidRDefault="00A11C48" w:rsidP="00A11C48">
      <w:pPr>
        <w:rPr>
          <w:rFonts w:asciiTheme="majorHAnsi" w:hAnsiTheme="majorHAnsi" w:cstheme="majorHAnsi"/>
          <w:sz w:val="22"/>
          <w:lang w:val="fr-BE"/>
        </w:rPr>
      </w:pPr>
      <w:r w:rsidRPr="00EF718B">
        <w:rPr>
          <w:rFonts w:asciiTheme="majorHAnsi" w:hAnsiTheme="majorHAnsi" w:cstheme="majorHAnsi"/>
          <w:sz w:val="22"/>
          <w:lang w:val="fr-BE"/>
        </w:rPr>
        <w:t xml:space="preserve">Annexe </w:t>
      </w:r>
      <w:proofErr w:type="gramStart"/>
      <w:r w:rsidRPr="00EF718B">
        <w:rPr>
          <w:rFonts w:asciiTheme="majorHAnsi" w:hAnsiTheme="majorHAnsi" w:cstheme="majorHAnsi"/>
          <w:sz w:val="22"/>
          <w:lang w:val="fr-BE"/>
        </w:rPr>
        <w:t>6:</w:t>
      </w:r>
      <w:proofErr w:type="gramEnd"/>
      <w:r w:rsidRPr="00EF718B">
        <w:rPr>
          <w:rFonts w:asciiTheme="majorHAnsi" w:hAnsiTheme="majorHAnsi" w:cstheme="majorHAnsi"/>
          <w:sz w:val="22"/>
          <w:lang w:val="fr-BE"/>
        </w:rPr>
        <w:t xml:space="preserve"> Exemples de rapports annuels et/ou correctifs</w:t>
      </w:r>
    </w:p>
    <w:p w14:paraId="0A58FEA8" w14:textId="4DC5EA88" w:rsidR="00A11C48" w:rsidRPr="00EF718B" w:rsidRDefault="00A11C48" w:rsidP="00A11C48">
      <w:pPr>
        <w:rPr>
          <w:rFonts w:asciiTheme="majorHAnsi" w:hAnsiTheme="majorHAnsi" w:cstheme="majorHAnsi"/>
          <w:sz w:val="22"/>
          <w:lang w:val="fr-BE"/>
        </w:rPr>
      </w:pPr>
      <w:r w:rsidRPr="00EF718B">
        <w:rPr>
          <w:rFonts w:asciiTheme="majorHAnsi" w:hAnsiTheme="majorHAnsi" w:cstheme="majorHAnsi"/>
          <w:sz w:val="22"/>
          <w:lang w:val="fr-BE"/>
        </w:rPr>
        <w:t xml:space="preserve">Annexe </w:t>
      </w:r>
      <w:proofErr w:type="gramStart"/>
      <w:r w:rsidRPr="00EF718B">
        <w:rPr>
          <w:rFonts w:asciiTheme="majorHAnsi" w:hAnsiTheme="majorHAnsi" w:cstheme="majorHAnsi"/>
          <w:sz w:val="22"/>
          <w:lang w:val="fr-BE"/>
        </w:rPr>
        <w:t>7:</w:t>
      </w:r>
      <w:proofErr w:type="gramEnd"/>
      <w:r w:rsidRPr="00EF718B">
        <w:rPr>
          <w:rFonts w:asciiTheme="majorHAnsi" w:hAnsiTheme="majorHAnsi" w:cstheme="majorHAnsi"/>
          <w:sz w:val="22"/>
          <w:lang w:val="fr-BE"/>
        </w:rPr>
        <w:t xml:space="preserve"> Manuels de maintenance</w:t>
      </w:r>
    </w:p>
    <w:p w14:paraId="31B68E03" w14:textId="64011836" w:rsidR="006C4677" w:rsidRPr="00EF718B" w:rsidRDefault="00A11C48" w:rsidP="00A11C48">
      <w:pPr>
        <w:rPr>
          <w:rFonts w:asciiTheme="majorHAnsi" w:hAnsiTheme="majorHAnsi" w:cstheme="majorHAnsi"/>
          <w:sz w:val="22"/>
          <w:lang w:val="fr-BE"/>
        </w:rPr>
      </w:pPr>
      <w:r w:rsidRPr="00EF718B">
        <w:rPr>
          <w:rFonts w:asciiTheme="majorHAnsi" w:hAnsiTheme="majorHAnsi" w:cstheme="majorHAnsi"/>
          <w:sz w:val="22"/>
          <w:lang w:val="fr-BE"/>
        </w:rPr>
        <w:t xml:space="preserve">Annexe </w:t>
      </w:r>
      <w:proofErr w:type="gramStart"/>
      <w:r w:rsidRPr="00EF718B">
        <w:rPr>
          <w:rFonts w:asciiTheme="majorHAnsi" w:hAnsiTheme="majorHAnsi" w:cstheme="majorHAnsi"/>
          <w:sz w:val="22"/>
          <w:lang w:val="fr-BE"/>
        </w:rPr>
        <w:t>8:</w:t>
      </w:r>
      <w:proofErr w:type="gramEnd"/>
      <w:r w:rsidRPr="00EF718B">
        <w:rPr>
          <w:rFonts w:asciiTheme="majorHAnsi" w:hAnsiTheme="majorHAnsi" w:cstheme="majorHAnsi"/>
          <w:sz w:val="22"/>
          <w:lang w:val="fr-BE"/>
        </w:rPr>
        <w:t xml:space="preserve"> Liste des sous-traitants</w:t>
      </w:r>
    </w:p>
    <w:p w14:paraId="7445CD98" w14:textId="5400C5AC" w:rsidR="006C4677" w:rsidRPr="00EF718B" w:rsidRDefault="006C4677" w:rsidP="006C4677">
      <w:pPr>
        <w:rPr>
          <w:rFonts w:asciiTheme="majorHAnsi" w:hAnsiTheme="majorHAnsi" w:cstheme="majorHAnsi"/>
          <w:sz w:val="22"/>
          <w:lang w:val="fr-BE"/>
        </w:rPr>
      </w:pPr>
      <w:r w:rsidRPr="00EF718B">
        <w:rPr>
          <w:rFonts w:asciiTheme="majorHAnsi" w:hAnsiTheme="majorHAnsi" w:cstheme="majorHAnsi"/>
          <w:sz w:val="22"/>
          <w:lang w:val="fr-BE"/>
        </w:rPr>
        <w:t xml:space="preserve">Annexe </w:t>
      </w:r>
      <w:proofErr w:type="gramStart"/>
      <w:r w:rsidR="00A11C48" w:rsidRPr="00EF718B">
        <w:rPr>
          <w:rFonts w:asciiTheme="majorHAnsi" w:hAnsiTheme="majorHAnsi" w:cstheme="majorHAnsi"/>
          <w:sz w:val="22"/>
          <w:lang w:val="fr-BE"/>
        </w:rPr>
        <w:t>9</w:t>
      </w:r>
      <w:r w:rsidRPr="00EF718B">
        <w:rPr>
          <w:rFonts w:asciiTheme="majorHAnsi" w:hAnsiTheme="majorHAnsi" w:cstheme="majorHAnsi"/>
          <w:sz w:val="22"/>
          <w:lang w:val="fr-BE"/>
        </w:rPr>
        <w:t>:</w:t>
      </w:r>
      <w:proofErr w:type="gramEnd"/>
      <w:r w:rsidRPr="00EF718B">
        <w:rPr>
          <w:rFonts w:asciiTheme="majorHAnsi" w:hAnsiTheme="majorHAnsi" w:cstheme="majorHAnsi"/>
          <w:sz w:val="22"/>
          <w:lang w:val="fr-BE"/>
        </w:rPr>
        <w:t xml:space="preserve"> </w:t>
      </w:r>
      <w:r w:rsidR="005C589E" w:rsidRPr="00EF718B">
        <w:rPr>
          <w:rFonts w:asciiTheme="majorHAnsi" w:hAnsiTheme="majorHAnsi" w:cstheme="majorHAnsi"/>
          <w:sz w:val="22"/>
          <w:lang w:val="fr-BE"/>
        </w:rPr>
        <w:t>Représentants du Client et du Prestataires</w:t>
      </w:r>
    </w:p>
    <w:p w14:paraId="326FFECA" w14:textId="5B6072E8" w:rsidR="00A11C48" w:rsidRPr="00EF718B" w:rsidRDefault="00A11C48" w:rsidP="006C4677">
      <w:pPr>
        <w:rPr>
          <w:rFonts w:asciiTheme="majorHAnsi" w:hAnsiTheme="majorHAnsi" w:cstheme="majorHAnsi"/>
          <w:sz w:val="22"/>
          <w:lang w:val="fr-BE"/>
        </w:rPr>
      </w:pPr>
      <w:r w:rsidRPr="00EF718B">
        <w:rPr>
          <w:rFonts w:asciiTheme="majorHAnsi" w:hAnsiTheme="majorHAnsi" w:cstheme="majorHAnsi"/>
          <w:sz w:val="22"/>
          <w:lang w:val="fr-BE"/>
        </w:rPr>
        <w:t xml:space="preserve">Annexe </w:t>
      </w:r>
      <w:proofErr w:type="gramStart"/>
      <w:r w:rsidRPr="00EF718B">
        <w:rPr>
          <w:rFonts w:asciiTheme="majorHAnsi" w:hAnsiTheme="majorHAnsi" w:cstheme="majorHAnsi"/>
          <w:sz w:val="22"/>
          <w:lang w:val="fr-BE"/>
        </w:rPr>
        <w:t>10:</w:t>
      </w:r>
      <w:proofErr w:type="gramEnd"/>
      <w:r w:rsidRPr="00EF718B">
        <w:rPr>
          <w:rFonts w:asciiTheme="majorHAnsi" w:hAnsiTheme="majorHAnsi" w:cstheme="majorHAnsi"/>
          <w:sz w:val="22"/>
          <w:lang w:val="fr-BE"/>
        </w:rPr>
        <w:t xml:space="preserve"> Assurances</w:t>
      </w:r>
    </w:p>
    <w:bookmarkEnd w:id="132"/>
    <w:p w14:paraId="390CCF49" w14:textId="6E29AEBD" w:rsidR="00896831" w:rsidRDefault="00896831">
      <w:pPr>
        <w:jc w:val="left"/>
        <w:rPr>
          <w:rFonts w:asciiTheme="majorHAnsi" w:hAnsiTheme="majorHAnsi" w:cstheme="majorHAnsi"/>
          <w:color w:val="000000"/>
          <w:sz w:val="22"/>
          <w:lang w:val="fr-BE"/>
        </w:rPr>
      </w:pPr>
      <w:r>
        <w:rPr>
          <w:rFonts w:asciiTheme="majorHAnsi" w:hAnsiTheme="majorHAnsi" w:cstheme="majorHAnsi"/>
          <w:sz w:val="22"/>
        </w:rPr>
        <w:br w:type="page"/>
      </w:r>
    </w:p>
    <w:p w14:paraId="4AC8FAC4" w14:textId="3B7905C0" w:rsidR="00512EBD" w:rsidRPr="00EF718B" w:rsidRDefault="00512EBD" w:rsidP="00512EBD">
      <w:pPr>
        <w:pStyle w:val="Default"/>
        <w:rPr>
          <w:rFonts w:asciiTheme="majorHAnsi" w:hAnsiTheme="majorHAnsi" w:cstheme="majorHAnsi"/>
          <w:b/>
          <w:bCs/>
          <w:sz w:val="22"/>
          <w:szCs w:val="22"/>
        </w:rPr>
      </w:pPr>
      <w:proofErr w:type="gramStart"/>
      <w:r w:rsidRPr="00EF718B">
        <w:rPr>
          <w:rFonts w:asciiTheme="majorHAnsi" w:hAnsiTheme="majorHAnsi" w:cstheme="majorHAnsi"/>
          <w:b/>
          <w:bCs/>
          <w:sz w:val="22"/>
          <w:szCs w:val="22"/>
        </w:rPr>
        <w:lastRenderedPageBreak/>
        <w:t>Fait le</w:t>
      </w:r>
      <w:proofErr w:type="gramEnd"/>
      <w:r w:rsidRPr="00EF718B">
        <w:rPr>
          <w:rFonts w:asciiTheme="majorHAnsi" w:hAnsiTheme="majorHAnsi" w:cstheme="majorHAnsi"/>
          <w:b/>
          <w:bCs/>
          <w:sz w:val="22"/>
          <w:szCs w:val="22"/>
        </w:rPr>
        <w:t xml:space="preserve"> </w:t>
      </w:r>
      <w:r w:rsidR="00B7613F" w:rsidRPr="00EF718B">
        <w:rPr>
          <w:rFonts w:asciiTheme="majorHAnsi" w:hAnsiTheme="majorHAnsi" w:cstheme="majorHAnsi"/>
          <w:b/>
          <w:bCs/>
          <w:sz w:val="22"/>
          <w:szCs w:val="22"/>
        </w:rPr>
        <w:t>__</w:t>
      </w:r>
      <w:r w:rsidRPr="00EF718B">
        <w:rPr>
          <w:rFonts w:asciiTheme="majorHAnsi" w:hAnsiTheme="majorHAnsi" w:cstheme="majorHAnsi"/>
          <w:b/>
          <w:bCs/>
          <w:sz w:val="22"/>
          <w:szCs w:val="22"/>
        </w:rPr>
        <w:t>/</w:t>
      </w:r>
      <w:r w:rsidR="00B7613F" w:rsidRPr="00EF718B">
        <w:rPr>
          <w:rFonts w:asciiTheme="majorHAnsi" w:hAnsiTheme="majorHAnsi" w:cstheme="majorHAnsi"/>
          <w:b/>
          <w:bCs/>
          <w:sz w:val="22"/>
          <w:szCs w:val="22"/>
        </w:rPr>
        <w:t>__</w:t>
      </w:r>
      <w:r w:rsidRPr="00EF718B">
        <w:rPr>
          <w:rFonts w:asciiTheme="majorHAnsi" w:hAnsiTheme="majorHAnsi" w:cstheme="majorHAnsi"/>
          <w:b/>
          <w:bCs/>
          <w:sz w:val="22"/>
          <w:szCs w:val="22"/>
        </w:rPr>
        <w:t>/202</w:t>
      </w:r>
      <w:r w:rsidR="00B7613F" w:rsidRPr="00EF718B">
        <w:rPr>
          <w:rFonts w:asciiTheme="majorHAnsi" w:hAnsiTheme="majorHAnsi" w:cstheme="majorHAnsi"/>
          <w:b/>
          <w:bCs/>
          <w:sz w:val="22"/>
          <w:szCs w:val="22"/>
        </w:rPr>
        <w:t>_</w:t>
      </w:r>
    </w:p>
    <w:p w14:paraId="51843A54" w14:textId="77777777" w:rsidR="00512EBD" w:rsidRPr="00EF718B" w:rsidRDefault="00512EBD" w:rsidP="00512EBD">
      <w:pPr>
        <w:pStyle w:val="Default"/>
        <w:rPr>
          <w:rFonts w:asciiTheme="majorHAnsi" w:hAnsiTheme="majorHAnsi" w:cstheme="majorHAnsi"/>
          <w:b/>
          <w:bCs/>
          <w:sz w:val="22"/>
          <w:szCs w:val="22"/>
        </w:rPr>
      </w:pPr>
    </w:p>
    <w:p w14:paraId="249A0BC2" w14:textId="44C1D4B0" w:rsidR="00512EBD" w:rsidRPr="00EF718B" w:rsidRDefault="00512EBD" w:rsidP="00512EBD">
      <w:pPr>
        <w:pStyle w:val="Default"/>
        <w:pBdr>
          <w:bottom w:val="single" w:sz="6" w:space="1" w:color="auto"/>
        </w:pBdr>
        <w:rPr>
          <w:rFonts w:asciiTheme="majorHAnsi" w:hAnsiTheme="majorHAnsi" w:cstheme="majorHAnsi"/>
          <w:b/>
          <w:bCs/>
          <w:sz w:val="22"/>
          <w:szCs w:val="22"/>
        </w:rPr>
      </w:pPr>
    </w:p>
    <w:p w14:paraId="54849671" w14:textId="7D8C574C" w:rsidR="00512EBD" w:rsidRPr="00EF718B" w:rsidRDefault="00512EBD" w:rsidP="00512EBD">
      <w:pPr>
        <w:pStyle w:val="Default"/>
        <w:rPr>
          <w:rFonts w:asciiTheme="majorHAnsi" w:hAnsiTheme="majorHAnsi" w:cstheme="majorHAnsi"/>
          <w:b/>
          <w:bCs/>
          <w:sz w:val="22"/>
          <w:szCs w:val="22"/>
        </w:rPr>
      </w:pPr>
    </w:p>
    <w:p w14:paraId="0BFDEE2E" w14:textId="77777777" w:rsidR="00512EBD" w:rsidRPr="00EF718B" w:rsidRDefault="00512EBD" w:rsidP="00512EBD">
      <w:pPr>
        <w:pStyle w:val="Default"/>
        <w:rPr>
          <w:rFonts w:asciiTheme="majorHAnsi" w:hAnsiTheme="majorHAnsi" w:cstheme="majorHAnsi"/>
          <w:b/>
          <w:bCs/>
          <w:sz w:val="22"/>
          <w:szCs w:val="22"/>
        </w:rPr>
      </w:pPr>
    </w:p>
    <w:p w14:paraId="1B490666" w14:textId="77777777" w:rsidR="00512EBD" w:rsidRPr="00EF718B" w:rsidRDefault="00512EBD" w:rsidP="00512EBD">
      <w:pPr>
        <w:rPr>
          <w:rFonts w:asciiTheme="majorHAnsi" w:hAnsiTheme="majorHAnsi" w:cstheme="majorHAnsi"/>
          <w:sz w:val="22"/>
          <w:lang w:val="fr-BE"/>
        </w:rPr>
      </w:pPr>
      <w:r w:rsidRPr="00EF718B">
        <w:rPr>
          <w:rFonts w:asciiTheme="majorHAnsi" w:hAnsiTheme="majorHAnsi" w:cstheme="majorHAnsi"/>
          <w:sz w:val="22"/>
          <w:lang w:val="fr-BE"/>
        </w:rPr>
        <w:t>En deux (2) exemplaires originaux</w:t>
      </w:r>
    </w:p>
    <w:p w14:paraId="5B873EAF" w14:textId="77777777" w:rsidR="00512EBD" w:rsidRPr="00EF718B" w:rsidRDefault="00512EBD" w:rsidP="00512EBD">
      <w:pPr>
        <w:rPr>
          <w:rFonts w:asciiTheme="majorHAnsi" w:hAnsiTheme="majorHAnsi" w:cstheme="majorHAnsi"/>
          <w:sz w:val="22"/>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12EBD" w:rsidRPr="006646EB" w14:paraId="3B01AEE5" w14:textId="77777777" w:rsidTr="00512EBD">
        <w:tc>
          <w:tcPr>
            <w:tcW w:w="4531" w:type="dxa"/>
          </w:tcPr>
          <w:p w14:paraId="66061E16" w14:textId="5A24D1E4" w:rsidR="00512EBD" w:rsidRPr="00EF718B" w:rsidRDefault="00512EBD" w:rsidP="00512EBD">
            <w:pPr>
              <w:rPr>
                <w:rFonts w:asciiTheme="majorHAnsi" w:hAnsiTheme="majorHAnsi" w:cstheme="majorHAnsi"/>
                <w:b/>
                <w:sz w:val="22"/>
                <w:lang w:val="fr-BE"/>
              </w:rPr>
            </w:pPr>
            <w:r w:rsidRPr="00EF718B">
              <w:rPr>
                <w:rFonts w:asciiTheme="majorHAnsi" w:hAnsiTheme="majorHAnsi" w:cstheme="majorHAnsi"/>
                <w:sz w:val="22"/>
                <w:lang w:val="fr-BE"/>
              </w:rPr>
              <w:t>Pour le</w:t>
            </w:r>
            <w:r w:rsidRPr="00EF718B">
              <w:rPr>
                <w:rFonts w:asciiTheme="majorHAnsi" w:hAnsiTheme="majorHAnsi" w:cstheme="majorHAnsi"/>
                <w:b/>
                <w:sz w:val="22"/>
                <w:lang w:val="fr-BE"/>
              </w:rPr>
              <w:t xml:space="preserve"> Prestataire</w:t>
            </w:r>
          </w:p>
          <w:p w14:paraId="5194F078" w14:textId="59DA00DC" w:rsidR="00512EBD" w:rsidRPr="00EF718B" w:rsidRDefault="00512EBD" w:rsidP="00512EBD">
            <w:pPr>
              <w:rPr>
                <w:rFonts w:asciiTheme="majorHAnsi" w:hAnsiTheme="majorHAnsi" w:cstheme="majorHAnsi"/>
                <w:b/>
                <w:sz w:val="22"/>
                <w:lang w:val="fr-BE"/>
              </w:rPr>
            </w:pPr>
          </w:p>
          <w:p w14:paraId="1B5FECE3" w14:textId="77777777" w:rsidR="00512EBD" w:rsidRPr="00EF718B" w:rsidRDefault="00512EBD" w:rsidP="00512EBD">
            <w:pPr>
              <w:rPr>
                <w:rFonts w:asciiTheme="majorHAnsi" w:hAnsiTheme="majorHAnsi" w:cstheme="majorHAnsi"/>
                <w:sz w:val="22"/>
                <w:lang w:val="fr-BE"/>
              </w:rPr>
            </w:pPr>
          </w:p>
          <w:p w14:paraId="13BD2443" w14:textId="4A0F88B2" w:rsidR="00512EBD" w:rsidRPr="00EF718B" w:rsidRDefault="00512EBD" w:rsidP="00512EBD">
            <w:pPr>
              <w:rPr>
                <w:rFonts w:asciiTheme="majorHAnsi" w:hAnsiTheme="majorHAnsi" w:cstheme="majorHAnsi"/>
                <w:sz w:val="22"/>
                <w:lang w:val="fr-BE"/>
              </w:rPr>
            </w:pPr>
            <w:r w:rsidRPr="00EF718B">
              <w:rPr>
                <w:rFonts w:asciiTheme="majorHAnsi" w:hAnsiTheme="majorHAnsi" w:cstheme="majorHAnsi"/>
                <w:sz w:val="22"/>
                <w:lang w:val="fr-BE"/>
              </w:rPr>
              <w:t>Représenté par</w:t>
            </w:r>
          </w:p>
          <w:p w14:paraId="50FBF266" w14:textId="6C8F15CF" w:rsidR="00512EBD" w:rsidRPr="00EF718B" w:rsidRDefault="00512EBD" w:rsidP="00512EBD">
            <w:pPr>
              <w:rPr>
                <w:rFonts w:asciiTheme="majorHAnsi" w:hAnsiTheme="majorHAnsi" w:cstheme="majorHAnsi"/>
                <w:sz w:val="22"/>
                <w:lang w:val="fr-BE"/>
              </w:rPr>
            </w:pPr>
          </w:p>
          <w:p w14:paraId="48448F79" w14:textId="0940F6BE" w:rsidR="00512EBD" w:rsidRPr="00EF718B" w:rsidRDefault="00512EBD" w:rsidP="00512EBD">
            <w:pPr>
              <w:rPr>
                <w:rFonts w:asciiTheme="majorHAnsi" w:hAnsiTheme="majorHAnsi" w:cstheme="majorHAnsi"/>
                <w:sz w:val="22"/>
                <w:lang w:val="fr-BE"/>
              </w:rPr>
            </w:pPr>
          </w:p>
          <w:p w14:paraId="1C468C13" w14:textId="59787F74" w:rsidR="00512EBD" w:rsidRPr="00EF718B" w:rsidRDefault="00512EBD" w:rsidP="00512EBD">
            <w:pPr>
              <w:rPr>
                <w:rFonts w:asciiTheme="majorHAnsi" w:hAnsiTheme="majorHAnsi" w:cstheme="majorHAnsi"/>
                <w:sz w:val="22"/>
                <w:lang w:val="fr-BE"/>
              </w:rPr>
            </w:pPr>
          </w:p>
          <w:p w14:paraId="0AB594FB" w14:textId="77777777" w:rsidR="00512EBD" w:rsidRPr="00EF718B" w:rsidRDefault="00512EBD" w:rsidP="00512EBD">
            <w:pPr>
              <w:rPr>
                <w:rFonts w:asciiTheme="majorHAnsi" w:hAnsiTheme="majorHAnsi" w:cstheme="majorHAnsi"/>
                <w:b/>
                <w:sz w:val="22"/>
                <w:lang w:val="fr-BE"/>
              </w:rPr>
            </w:pPr>
            <w:r w:rsidRPr="00EF718B">
              <w:rPr>
                <w:rFonts w:asciiTheme="majorHAnsi" w:hAnsiTheme="majorHAnsi" w:cstheme="majorHAnsi"/>
                <w:b/>
                <w:sz w:val="22"/>
                <w:lang w:val="fr-BE"/>
              </w:rPr>
              <w:t>----------------------------</w:t>
            </w:r>
          </w:p>
          <w:p w14:paraId="507B243F" w14:textId="77777777" w:rsidR="00512EBD" w:rsidRPr="00EF718B" w:rsidRDefault="00512EBD" w:rsidP="00512EBD">
            <w:pPr>
              <w:rPr>
                <w:rFonts w:asciiTheme="majorHAnsi" w:hAnsiTheme="majorHAnsi" w:cstheme="majorHAnsi"/>
                <w:sz w:val="22"/>
                <w:lang w:val="fr-BE"/>
              </w:rPr>
            </w:pPr>
          </w:p>
        </w:tc>
        <w:tc>
          <w:tcPr>
            <w:tcW w:w="4531" w:type="dxa"/>
          </w:tcPr>
          <w:p w14:paraId="19A0A366" w14:textId="7041B90A" w:rsidR="00512EBD" w:rsidRPr="00EF718B" w:rsidRDefault="00512EBD" w:rsidP="00512EBD">
            <w:pPr>
              <w:rPr>
                <w:rFonts w:asciiTheme="majorHAnsi" w:hAnsiTheme="majorHAnsi" w:cstheme="majorHAnsi"/>
                <w:b/>
                <w:sz w:val="22"/>
                <w:lang w:val="fr-BE"/>
              </w:rPr>
            </w:pPr>
            <w:r w:rsidRPr="00EF718B">
              <w:rPr>
                <w:rFonts w:asciiTheme="majorHAnsi" w:hAnsiTheme="majorHAnsi" w:cstheme="majorHAnsi"/>
                <w:sz w:val="22"/>
                <w:lang w:val="fr-BE"/>
              </w:rPr>
              <w:t xml:space="preserve">Pour le </w:t>
            </w:r>
            <w:r w:rsidRPr="00EF718B">
              <w:rPr>
                <w:rFonts w:asciiTheme="majorHAnsi" w:hAnsiTheme="majorHAnsi" w:cstheme="majorHAnsi"/>
                <w:b/>
                <w:sz w:val="22"/>
                <w:lang w:val="fr-BE"/>
              </w:rPr>
              <w:t>Client</w:t>
            </w:r>
          </w:p>
          <w:p w14:paraId="2464B9C8" w14:textId="4737FEF4" w:rsidR="00512EBD" w:rsidRPr="00EF718B" w:rsidRDefault="00512EBD" w:rsidP="00512EBD">
            <w:pPr>
              <w:rPr>
                <w:rFonts w:asciiTheme="majorHAnsi" w:hAnsiTheme="majorHAnsi" w:cstheme="majorHAnsi"/>
                <w:b/>
                <w:sz w:val="22"/>
                <w:lang w:val="fr-BE"/>
              </w:rPr>
            </w:pPr>
          </w:p>
          <w:p w14:paraId="4A3CB38D" w14:textId="77777777" w:rsidR="00512EBD" w:rsidRPr="00EF718B" w:rsidRDefault="00512EBD" w:rsidP="00512EBD">
            <w:pPr>
              <w:rPr>
                <w:rFonts w:asciiTheme="majorHAnsi" w:hAnsiTheme="majorHAnsi" w:cstheme="majorHAnsi"/>
                <w:sz w:val="22"/>
                <w:lang w:val="fr-BE"/>
              </w:rPr>
            </w:pPr>
          </w:p>
          <w:p w14:paraId="42A93421" w14:textId="77777777" w:rsidR="00512EBD" w:rsidRPr="00EF718B" w:rsidRDefault="00512EBD" w:rsidP="00512EBD">
            <w:pPr>
              <w:rPr>
                <w:rFonts w:asciiTheme="majorHAnsi" w:hAnsiTheme="majorHAnsi" w:cstheme="majorHAnsi"/>
                <w:sz w:val="22"/>
                <w:lang w:val="fr-BE"/>
              </w:rPr>
            </w:pPr>
            <w:r w:rsidRPr="00EF718B">
              <w:rPr>
                <w:rFonts w:asciiTheme="majorHAnsi" w:hAnsiTheme="majorHAnsi" w:cstheme="majorHAnsi"/>
                <w:sz w:val="22"/>
                <w:lang w:val="fr-BE"/>
              </w:rPr>
              <w:t>Représenté par</w:t>
            </w:r>
          </w:p>
          <w:p w14:paraId="29D1E1F8" w14:textId="77777777" w:rsidR="00512EBD" w:rsidRPr="00EF718B" w:rsidRDefault="00512EBD" w:rsidP="00512EBD">
            <w:pPr>
              <w:rPr>
                <w:rFonts w:asciiTheme="majorHAnsi" w:hAnsiTheme="majorHAnsi" w:cstheme="majorHAnsi"/>
                <w:sz w:val="22"/>
                <w:lang w:val="fr-BE"/>
              </w:rPr>
            </w:pPr>
          </w:p>
          <w:p w14:paraId="0B845E40" w14:textId="77777777" w:rsidR="00512EBD" w:rsidRPr="00EF718B" w:rsidRDefault="00512EBD" w:rsidP="00512EBD">
            <w:pPr>
              <w:rPr>
                <w:rFonts w:asciiTheme="majorHAnsi" w:hAnsiTheme="majorHAnsi" w:cstheme="majorHAnsi"/>
                <w:sz w:val="22"/>
                <w:lang w:val="fr-BE"/>
              </w:rPr>
            </w:pPr>
          </w:p>
          <w:p w14:paraId="255DFA98" w14:textId="77777777" w:rsidR="00512EBD" w:rsidRPr="00EF718B" w:rsidRDefault="00512EBD" w:rsidP="00512EBD">
            <w:pPr>
              <w:rPr>
                <w:rFonts w:asciiTheme="majorHAnsi" w:hAnsiTheme="majorHAnsi" w:cstheme="majorHAnsi"/>
                <w:sz w:val="22"/>
                <w:lang w:val="fr-BE"/>
              </w:rPr>
            </w:pPr>
          </w:p>
          <w:p w14:paraId="3B3C131A" w14:textId="73210E10" w:rsidR="00512EBD" w:rsidRPr="00EF718B" w:rsidRDefault="00512EBD" w:rsidP="00512EBD">
            <w:pPr>
              <w:rPr>
                <w:rFonts w:asciiTheme="majorHAnsi" w:hAnsiTheme="majorHAnsi" w:cstheme="majorHAnsi"/>
                <w:b/>
                <w:sz w:val="22"/>
                <w:lang w:val="fr-BE"/>
              </w:rPr>
            </w:pPr>
            <w:r w:rsidRPr="00EF718B">
              <w:rPr>
                <w:rFonts w:asciiTheme="majorHAnsi" w:hAnsiTheme="majorHAnsi" w:cstheme="majorHAnsi"/>
                <w:b/>
                <w:sz w:val="22"/>
                <w:lang w:val="fr-BE"/>
              </w:rPr>
              <w:t>----------------------------</w:t>
            </w:r>
          </w:p>
          <w:p w14:paraId="1F2A761B" w14:textId="5C86D23B" w:rsidR="00512EBD" w:rsidRPr="00EF718B" w:rsidRDefault="00512EBD" w:rsidP="00512EBD">
            <w:pPr>
              <w:rPr>
                <w:rFonts w:asciiTheme="majorHAnsi" w:hAnsiTheme="majorHAnsi" w:cstheme="majorHAnsi"/>
                <w:sz w:val="22"/>
                <w:lang w:val="fr-BE"/>
              </w:rPr>
            </w:pPr>
          </w:p>
        </w:tc>
      </w:tr>
    </w:tbl>
    <w:p w14:paraId="3D2B5686" w14:textId="77777777" w:rsidR="00512EBD" w:rsidRPr="00EF718B" w:rsidRDefault="00512EBD" w:rsidP="00512EBD">
      <w:pPr>
        <w:rPr>
          <w:rFonts w:asciiTheme="majorHAnsi" w:hAnsiTheme="majorHAnsi" w:cstheme="majorHAnsi"/>
          <w:sz w:val="22"/>
          <w:lang w:val="fr-BE"/>
        </w:rPr>
      </w:pPr>
    </w:p>
    <w:sectPr w:rsidR="00512EBD" w:rsidRPr="00EF718B">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40193" w14:textId="77777777" w:rsidR="00D47F0D" w:rsidRDefault="00D47F0D" w:rsidP="00CB6C73">
      <w:pPr>
        <w:spacing w:after="0" w:line="240" w:lineRule="auto"/>
      </w:pPr>
      <w:r>
        <w:separator/>
      </w:r>
    </w:p>
  </w:endnote>
  <w:endnote w:type="continuationSeparator" w:id="0">
    <w:p w14:paraId="46CED501" w14:textId="77777777" w:rsidR="00D47F0D" w:rsidRDefault="00D47F0D" w:rsidP="00CB6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3947548"/>
      <w:docPartObj>
        <w:docPartGallery w:val="Page Numbers (Bottom of Page)"/>
        <w:docPartUnique/>
      </w:docPartObj>
    </w:sdtPr>
    <w:sdtEndPr/>
    <w:sdtContent>
      <w:p w14:paraId="7C60E714" w14:textId="5A3DDCCA" w:rsidR="002A3D37" w:rsidRDefault="002A3D37">
        <w:pPr>
          <w:pStyle w:val="Pieddepage"/>
          <w:jc w:val="right"/>
        </w:pPr>
        <w:r>
          <w:fldChar w:fldCharType="begin"/>
        </w:r>
        <w:r>
          <w:instrText>PAGE   \* MERGEFORMAT</w:instrText>
        </w:r>
        <w:r>
          <w:fldChar w:fldCharType="separate"/>
        </w:r>
        <w:r>
          <w:t>2</w:t>
        </w:r>
        <w:r>
          <w:fldChar w:fldCharType="end"/>
        </w:r>
      </w:p>
    </w:sdtContent>
  </w:sdt>
  <w:p w14:paraId="12E163CE" w14:textId="77777777" w:rsidR="002A3D37" w:rsidRDefault="002A3D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C45DF6" w14:textId="77777777" w:rsidR="00D47F0D" w:rsidRDefault="00D47F0D" w:rsidP="00CB6C73">
      <w:pPr>
        <w:spacing w:after="0" w:line="240" w:lineRule="auto"/>
      </w:pPr>
      <w:r>
        <w:separator/>
      </w:r>
    </w:p>
  </w:footnote>
  <w:footnote w:type="continuationSeparator" w:id="0">
    <w:p w14:paraId="33C2304E" w14:textId="77777777" w:rsidR="00D47F0D" w:rsidRDefault="00D47F0D" w:rsidP="00CB6C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C3A92" w14:textId="319DBBFA" w:rsidR="00360675" w:rsidRDefault="00D47F0D">
    <w:pPr>
      <w:pStyle w:val="En-tte"/>
    </w:pPr>
    <w:r>
      <w:rPr>
        <w:noProof/>
      </w:rPr>
      <w:pict w14:anchorId="1FF268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7304704" o:spid="_x0000_s2050" type="#_x0000_t136" style="position:absolute;left:0;text-align:left;margin-left:0;margin-top:0;width:511.6pt;height:127.9pt;rotation:315;z-index:-251655168;mso-position-horizontal:center;mso-position-horizontal-relative:margin;mso-position-vertical:center;mso-position-vertical-relative:margin" o:allowincell="f" fillcolor="silver" stroked="f">
          <v:fill opacity=".5"/>
          <v:textpath style="font-family:&quot;Arial&quot;;font-size:1pt" string="MODE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D68E3" w14:textId="77777777" w:rsidR="00D66350" w:rsidRPr="00D66350" w:rsidRDefault="00D47F0D" w:rsidP="00D66350">
    <w:pPr>
      <w:pStyle w:val="En-tte"/>
      <w:rPr>
        <w:rFonts w:asciiTheme="majorHAnsi" w:hAnsiTheme="majorHAnsi" w:cstheme="majorHAnsi"/>
        <w:i/>
        <w:iCs/>
      </w:rPr>
    </w:pPr>
    <w:bookmarkStart w:id="134" w:name="_Hlk31803270"/>
    <w:r>
      <w:rPr>
        <w:rFonts w:asciiTheme="majorHAnsi" w:hAnsiTheme="majorHAnsi" w:cstheme="majorHAnsi"/>
        <w:i/>
        <w:iCs/>
        <w:noProof/>
      </w:rPr>
      <w:pict w14:anchorId="3017AD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798517" o:spid="_x0000_s2052" type="#_x0000_t136" style="position:absolute;left:0;text-align:left;margin-left:0;margin-top:0;width:447.65pt;height:191.85pt;rotation:315;z-index:-251658240;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r w:rsidR="00D66350" w:rsidRPr="00D66350">
      <w:rPr>
        <w:rFonts w:asciiTheme="majorHAnsi" w:hAnsiTheme="majorHAnsi" w:cstheme="majorHAnsi"/>
        <w:i/>
        <w:iCs/>
      </w:rPr>
      <w:t xml:space="preserve">Version du 24 mars 2020 </w:t>
    </w:r>
    <w:bookmarkEnd w:id="134"/>
  </w:p>
  <w:p w14:paraId="5288917C" w14:textId="429A2F5C" w:rsidR="00360675" w:rsidRPr="00D66350" w:rsidRDefault="00360675" w:rsidP="00D6635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CA602" w14:textId="3DF2D663" w:rsidR="00360675" w:rsidRDefault="00D47F0D">
    <w:pPr>
      <w:pStyle w:val="En-tte"/>
    </w:pPr>
    <w:r>
      <w:rPr>
        <w:noProof/>
      </w:rPr>
      <w:pict w14:anchorId="3AFE04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7304703" o:spid="_x0000_s2049" type="#_x0000_t136" style="position:absolute;left:0;text-align:left;margin-left:0;margin-top:0;width:511.6pt;height:127.9pt;rotation:315;z-index:-251657216;mso-position-horizontal:center;mso-position-horizontal-relative:margin;mso-position-vertical:center;mso-position-vertical-relative:margin" o:allowincell="f" fillcolor="silver" stroked="f">
          <v:fill opacity=".5"/>
          <v:textpath style="font-family:&quot;Arial&quot;;font-size:1pt" string="MODE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C1C79"/>
    <w:multiLevelType w:val="hybridMultilevel"/>
    <w:tmpl w:val="207E062E"/>
    <w:lvl w:ilvl="0" w:tplc="BCD6F61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7E7246"/>
    <w:multiLevelType w:val="hybridMultilevel"/>
    <w:tmpl w:val="60260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50EBA"/>
    <w:multiLevelType w:val="hybridMultilevel"/>
    <w:tmpl w:val="2C984E3C"/>
    <w:lvl w:ilvl="0" w:tplc="FFFFFFFF">
      <w:start w:val="1"/>
      <w:numFmt w:val="lowerLetter"/>
      <w:lvlText w:val="%1)"/>
      <w:lvlJc w:val="left"/>
      <w:pPr>
        <w:tabs>
          <w:tab w:val="num" w:pos="1260"/>
        </w:tabs>
        <w:ind w:left="12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F281B02"/>
    <w:multiLevelType w:val="multilevel"/>
    <w:tmpl w:val="257EBFAC"/>
    <w:lvl w:ilvl="0">
      <w:start w:val="1"/>
      <w:numFmt w:val="decimal"/>
      <w:pStyle w:val="Titre1"/>
      <w:lvlText w:val="Article %1 : "/>
      <w:lvlJc w:val="left"/>
      <w:pPr>
        <w:ind w:left="426" w:hanging="284"/>
      </w:pPr>
      <w:rPr>
        <w:rFonts w:hint="default"/>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FC2600"/>
    <w:multiLevelType w:val="hybridMultilevel"/>
    <w:tmpl w:val="EF5E8478"/>
    <w:lvl w:ilvl="0" w:tplc="C1822550">
      <w:numFmt w:val="bullet"/>
      <w:lvlText w:val="-"/>
      <w:lvlJc w:val="left"/>
      <w:pPr>
        <w:ind w:left="720" w:hanging="360"/>
      </w:pPr>
      <w:rPr>
        <w:rFonts w:ascii="Times New (W1)" w:eastAsia="Times New Roman" w:hAnsi="Times New (W1)" w:cs="Aria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9E65136"/>
    <w:multiLevelType w:val="hybridMultilevel"/>
    <w:tmpl w:val="10C83868"/>
    <w:lvl w:ilvl="0" w:tplc="BCD6F614">
      <w:start w:val="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8505D7"/>
    <w:multiLevelType w:val="hybridMultilevel"/>
    <w:tmpl w:val="5A9C90BC"/>
    <w:lvl w:ilvl="0" w:tplc="4B6CE09C">
      <w:start w:val="2"/>
      <w:numFmt w:val="bullet"/>
      <w:lvlText w:val="-"/>
      <w:lvlJc w:val="left"/>
      <w:pPr>
        <w:ind w:left="720" w:hanging="360"/>
      </w:pPr>
      <w:rPr>
        <w:rFonts w:ascii="Calibri Light" w:eastAsiaTheme="minorHAnsi" w:hAnsi="Calibri Light" w:cs="Calibri Light"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836315"/>
    <w:multiLevelType w:val="hybridMultilevel"/>
    <w:tmpl w:val="DD0CC4C2"/>
    <w:lvl w:ilvl="0" w:tplc="C1822550">
      <w:numFmt w:val="bullet"/>
      <w:lvlText w:val="-"/>
      <w:lvlJc w:val="left"/>
      <w:pPr>
        <w:ind w:left="720" w:hanging="360"/>
      </w:pPr>
      <w:rPr>
        <w:rFonts w:ascii="Times New (W1)" w:eastAsia="Times New Roman" w:hAnsi="Times New (W1)"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5925DF"/>
    <w:multiLevelType w:val="hybridMultilevel"/>
    <w:tmpl w:val="77F806D8"/>
    <w:lvl w:ilvl="0" w:tplc="F618B3C0">
      <w:start w:val="1"/>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6D7856"/>
    <w:multiLevelType w:val="hybridMultilevel"/>
    <w:tmpl w:val="3CB4550A"/>
    <w:lvl w:ilvl="0" w:tplc="E15035C6">
      <w:start w:val="1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7531FD"/>
    <w:multiLevelType w:val="hybridMultilevel"/>
    <w:tmpl w:val="62C6B7F4"/>
    <w:lvl w:ilvl="0" w:tplc="C1822550">
      <w:numFmt w:val="bullet"/>
      <w:lvlText w:val="-"/>
      <w:lvlJc w:val="left"/>
      <w:pPr>
        <w:ind w:left="720" w:hanging="360"/>
      </w:pPr>
      <w:rPr>
        <w:rFonts w:ascii="Times New (W1)" w:eastAsia="Times New Roman" w:hAnsi="Times New (W1)"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DC77BA"/>
    <w:multiLevelType w:val="multilevel"/>
    <w:tmpl w:val="D27EA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973CC1"/>
    <w:multiLevelType w:val="hybridMultilevel"/>
    <w:tmpl w:val="CC6CD1D6"/>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15:restartNumberingAfterBreak="0">
    <w:nsid w:val="4CAA662C"/>
    <w:multiLevelType w:val="hybridMultilevel"/>
    <w:tmpl w:val="BCFA33E2"/>
    <w:lvl w:ilvl="0" w:tplc="07D014A2">
      <w:start w:val="4"/>
      <w:numFmt w:val="bullet"/>
      <w:lvlText w:val="•"/>
      <w:lvlJc w:val="left"/>
      <w:pPr>
        <w:ind w:left="1068" w:hanging="708"/>
      </w:pPr>
      <w:rPr>
        <w:rFonts w:ascii="Calibri" w:eastAsiaTheme="minorHAnsi" w:hAnsi="Calibri" w:cs="Calibri" w:hint="default"/>
      </w:rPr>
    </w:lvl>
    <w:lvl w:ilvl="1" w:tplc="EB56F2F8">
      <w:start w:val="4"/>
      <w:numFmt w:val="bullet"/>
      <w:lvlText w:val=""/>
      <w:lvlJc w:val="left"/>
      <w:pPr>
        <w:ind w:left="1788" w:hanging="708"/>
      </w:pPr>
      <w:rPr>
        <w:rFonts w:ascii="Symbol" w:eastAsiaTheme="minorHAnsi" w:hAnsi="Symbol" w:cstheme="minorBidi"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CD54B56"/>
    <w:multiLevelType w:val="hybridMultilevel"/>
    <w:tmpl w:val="B8725B00"/>
    <w:lvl w:ilvl="0" w:tplc="71369854">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D94F14"/>
    <w:multiLevelType w:val="hybridMultilevel"/>
    <w:tmpl w:val="CACA3128"/>
    <w:lvl w:ilvl="0" w:tplc="C1822550">
      <w:numFmt w:val="bullet"/>
      <w:lvlText w:val="-"/>
      <w:lvlJc w:val="left"/>
      <w:pPr>
        <w:ind w:left="720" w:hanging="360"/>
      </w:pPr>
      <w:rPr>
        <w:rFonts w:ascii="Times New (W1)" w:eastAsia="Times New Roman" w:hAnsi="Times New (W1)"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236183"/>
    <w:multiLevelType w:val="hybridMultilevel"/>
    <w:tmpl w:val="3A16CC3A"/>
    <w:lvl w:ilvl="0" w:tplc="62D04364">
      <w:start w:val="1"/>
      <w:numFmt w:val="upperLetter"/>
      <w:pStyle w:val="Style1"/>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06B2B4F"/>
    <w:multiLevelType w:val="hybridMultilevel"/>
    <w:tmpl w:val="5F6AE908"/>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D64532"/>
    <w:multiLevelType w:val="hybridMultilevel"/>
    <w:tmpl w:val="BFD03B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4B35AC"/>
    <w:multiLevelType w:val="hybridMultilevel"/>
    <w:tmpl w:val="FA8C4F0C"/>
    <w:lvl w:ilvl="0" w:tplc="5D588586">
      <w:start w:val="1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F46478"/>
    <w:multiLevelType w:val="hybridMultilevel"/>
    <w:tmpl w:val="D9485F02"/>
    <w:lvl w:ilvl="0" w:tplc="49EA0570">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72DD596F"/>
    <w:multiLevelType w:val="hybridMultilevel"/>
    <w:tmpl w:val="36F4AE4C"/>
    <w:lvl w:ilvl="0" w:tplc="C1822550">
      <w:numFmt w:val="bullet"/>
      <w:lvlText w:val="-"/>
      <w:lvlJc w:val="left"/>
      <w:pPr>
        <w:ind w:left="720" w:hanging="360"/>
      </w:pPr>
      <w:rPr>
        <w:rFonts w:ascii="Times New (W1)" w:eastAsia="Times New Roman" w:hAnsi="Times New (W1)"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CD29AD"/>
    <w:multiLevelType w:val="hybridMultilevel"/>
    <w:tmpl w:val="29D66934"/>
    <w:lvl w:ilvl="0" w:tplc="C1822550">
      <w:numFmt w:val="bullet"/>
      <w:lvlText w:val="-"/>
      <w:lvlJc w:val="left"/>
      <w:pPr>
        <w:ind w:left="720" w:hanging="360"/>
      </w:pPr>
      <w:rPr>
        <w:rFonts w:ascii="Times New (W1)" w:eastAsia="Times New Roman" w:hAnsi="Times New (W1)"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4"/>
  </w:num>
  <w:num w:numId="4">
    <w:abstractNumId w:val="13"/>
  </w:num>
  <w:num w:numId="5">
    <w:abstractNumId w:val="2"/>
  </w:num>
  <w:num w:numId="6">
    <w:abstractNumId w:val="16"/>
  </w:num>
  <w:num w:numId="7">
    <w:abstractNumId w:val="16"/>
    <w:lvlOverride w:ilvl="0">
      <w:startOverride w:val="1"/>
    </w:lvlOverride>
  </w:num>
  <w:num w:numId="8">
    <w:abstractNumId w:val="10"/>
  </w:num>
  <w:num w:numId="9">
    <w:abstractNumId w:val="7"/>
  </w:num>
  <w:num w:numId="10">
    <w:abstractNumId w:val="11"/>
  </w:num>
  <w:num w:numId="11">
    <w:abstractNumId w:val="18"/>
  </w:num>
  <w:num w:numId="12">
    <w:abstractNumId w:val="14"/>
  </w:num>
  <w:num w:numId="13">
    <w:abstractNumId w:val="19"/>
  </w:num>
  <w:num w:numId="14">
    <w:abstractNumId w:val="9"/>
  </w:num>
  <w:num w:numId="15">
    <w:abstractNumId w:val="5"/>
  </w:num>
  <w:num w:numId="16">
    <w:abstractNumId w:val="1"/>
  </w:num>
  <w:num w:numId="17">
    <w:abstractNumId w:val="21"/>
  </w:num>
  <w:num w:numId="18">
    <w:abstractNumId w:val="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num>
  <w:num w:numId="25">
    <w:abstractNumId w:val="3"/>
  </w:num>
  <w:num w:numId="26">
    <w:abstractNumId w:val="6"/>
  </w:num>
  <w:num w:numId="27">
    <w:abstractNumId w:val="22"/>
  </w:num>
  <w:num w:numId="28">
    <w:abstractNumId w:val="3"/>
  </w:num>
  <w:num w:numId="29">
    <w:abstractNumId w:val="0"/>
  </w:num>
  <w:num w:numId="30">
    <w:abstractNumId w:val="20"/>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3D0"/>
    <w:rsid w:val="00021D9E"/>
    <w:rsid w:val="0002223F"/>
    <w:rsid w:val="000302F8"/>
    <w:rsid w:val="0003379A"/>
    <w:rsid w:val="000424D9"/>
    <w:rsid w:val="00050EC8"/>
    <w:rsid w:val="000551E3"/>
    <w:rsid w:val="0005749F"/>
    <w:rsid w:val="00070B7D"/>
    <w:rsid w:val="000847DE"/>
    <w:rsid w:val="00095C19"/>
    <w:rsid w:val="000969A7"/>
    <w:rsid w:val="00096B2D"/>
    <w:rsid w:val="000977B4"/>
    <w:rsid w:val="000B16CA"/>
    <w:rsid w:val="000B2D02"/>
    <w:rsid w:val="000B4C7F"/>
    <w:rsid w:val="000C1CDE"/>
    <w:rsid w:val="000C3461"/>
    <w:rsid w:val="000D3245"/>
    <w:rsid w:val="000D5E5C"/>
    <w:rsid w:val="000E4355"/>
    <w:rsid w:val="000E487E"/>
    <w:rsid w:val="000E7329"/>
    <w:rsid w:val="000F7731"/>
    <w:rsid w:val="000F797F"/>
    <w:rsid w:val="00103BFC"/>
    <w:rsid w:val="00104928"/>
    <w:rsid w:val="001131D6"/>
    <w:rsid w:val="00114598"/>
    <w:rsid w:val="001176C9"/>
    <w:rsid w:val="00133891"/>
    <w:rsid w:val="001556C3"/>
    <w:rsid w:val="00161D81"/>
    <w:rsid w:val="00164231"/>
    <w:rsid w:val="001666D2"/>
    <w:rsid w:val="00170085"/>
    <w:rsid w:val="00176E24"/>
    <w:rsid w:val="00193310"/>
    <w:rsid w:val="00196752"/>
    <w:rsid w:val="0019724D"/>
    <w:rsid w:val="001A3D5F"/>
    <w:rsid w:val="001B5996"/>
    <w:rsid w:val="001C0530"/>
    <w:rsid w:val="001C1690"/>
    <w:rsid w:val="001C3E7B"/>
    <w:rsid w:val="001C6297"/>
    <w:rsid w:val="001D678A"/>
    <w:rsid w:val="001E4D6B"/>
    <w:rsid w:val="0020027A"/>
    <w:rsid w:val="0020172E"/>
    <w:rsid w:val="00203841"/>
    <w:rsid w:val="0020689B"/>
    <w:rsid w:val="0021254D"/>
    <w:rsid w:val="00215263"/>
    <w:rsid w:val="002170B1"/>
    <w:rsid w:val="00217907"/>
    <w:rsid w:val="00221CC4"/>
    <w:rsid w:val="00225733"/>
    <w:rsid w:val="00226AF3"/>
    <w:rsid w:val="00232D04"/>
    <w:rsid w:val="00237559"/>
    <w:rsid w:val="002375CC"/>
    <w:rsid w:val="002431FC"/>
    <w:rsid w:val="00247D1F"/>
    <w:rsid w:val="002604CA"/>
    <w:rsid w:val="002632C9"/>
    <w:rsid w:val="0027317C"/>
    <w:rsid w:val="002764DC"/>
    <w:rsid w:val="00276774"/>
    <w:rsid w:val="00277E8C"/>
    <w:rsid w:val="00284AA7"/>
    <w:rsid w:val="00284C8F"/>
    <w:rsid w:val="0029101F"/>
    <w:rsid w:val="00296F20"/>
    <w:rsid w:val="002A0831"/>
    <w:rsid w:val="002A35ED"/>
    <w:rsid w:val="002A3D37"/>
    <w:rsid w:val="002A3E41"/>
    <w:rsid w:val="002A7F4B"/>
    <w:rsid w:val="002B23A2"/>
    <w:rsid w:val="002B3229"/>
    <w:rsid w:val="002B4B82"/>
    <w:rsid w:val="002B516E"/>
    <w:rsid w:val="002D42D3"/>
    <w:rsid w:val="002D7699"/>
    <w:rsid w:val="002E4BA6"/>
    <w:rsid w:val="002F0D9B"/>
    <w:rsid w:val="00310DB7"/>
    <w:rsid w:val="0032049F"/>
    <w:rsid w:val="0032331C"/>
    <w:rsid w:val="00323984"/>
    <w:rsid w:val="003261D8"/>
    <w:rsid w:val="00326554"/>
    <w:rsid w:val="00327122"/>
    <w:rsid w:val="00331973"/>
    <w:rsid w:val="00336AFC"/>
    <w:rsid w:val="00337282"/>
    <w:rsid w:val="00337691"/>
    <w:rsid w:val="003507C2"/>
    <w:rsid w:val="00360675"/>
    <w:rsid w:val="003669EA"/>
    <w:rsid w:val="003747D4"/>
    <w:rsid w:val="00375DAE"/>
    <w:rsid w:val="00382B3A"/>
    <w:rsid w:val="00386A05"/>
    <w:rsid w:val="00391B27"/>
    <w:rsid w:val="00392E02"/>
    <w:rsid w:val="00393064"/>
    <w:rsid w:val="003930A7"/>
    <w:rsid w:val="003A2D95"/>
    <w:rsid w:val="003A3440"/>
    <w:rsid w:val="003B3D4C"/>
    <w:rsid w:val="003C2F18"/>
    <w:rsid w:val="003C5D54"/>
    <w:rsid w:val="003C7CEA"/>
    <w:rsid w:val="004038FC"/>
    <w:rsid w:val="00403F72"/>
    <w:rsid w:val="00416E57"/>
    <w:rsid w:val="00424120"/>
    <w:rsid w:val="004243D0"/>
    <w:rsid w:val="00427763"/>
    <w:rsid w:val="00427EFE"/>
    <w:rsid w:val="004342C6"/>
    <w:rsid w:val="00434635"/>
    <w:rsid w:val="00437534"/>
    <w:rsid w:val="004376F6"/>
    <w:rsid w:val="004420B4"/>
    <w:rsid w:val="00445115"/>
    <w:rsid w:val="00454566"/>
    <w:rsid w:val="00457092"/>
    <w:rsid w:val="00460148"/>
    <w:rsid w:val="00463877"/>
    <w:rsid w:val="0046552D"/>
    <w:rsid w:val="004708BB"/>
    <w:rsid w:val="004710C7"/>
    <w:rsid w:val="004755BD"/>
    <w:rsid w:val="004875F2"/>
    <w:rsid w:val="0049147E"/>
    <w:rsid w:val="0049504A"/>
    <w:rsid w:val="004967A9"/>
    <w:rsid w:val="00496E3E"/>
    <w:rsid w:val="004975CC"/>
    <w:rsid w:val="004B0846"/>
    <w:rsid w:val="004C0063"/>
    <w:rsid w:val="004C0A04"/>
    <w:rsid w:val="004C3B21"/>
    <w:rsid w:val="004C51C0"/>
    <w:rsid w:val="004E094B"/>
    <w:rsid w:val="004E285C"/>
    <w:rsid w:val="004E53C6"/>
    <w:rsid w:val="004F0E47"/>
    <w:rsid w:val="004F55DC"/>
    <w:rsid w:val="00512EBD"/>
    <w:rsid w:val="00520863"/>
    <w:rsid w:val="0053176B"/>
    <w:rsid w:val="00544324"/>
    <w:rsid w:val="00545C36"/>
    <w:rsid w:val="00553191"/>
    <w:rsid w:val="00573198"/>
    <w:rsid w:val="00580CFB"/>
    <w:rsid w:val="005844F8"/>
    <w:rsid w:val="00593E07"/>
    <w:rsid w:val="005A364D"/>
    <w:rsid w:val="005A7391"/>
    <w:rsid w:val="005B0BC3"/>
    <w:rsid w:val="005B16AA"/>
    <w:rsid w:val="005B4A7F"/>
    <w:rsid w:val="005C0D8E"/>
    <w:rsid w:val="005C382D"/>
    <w:rsid w:val="005C589E"/>
    <w:rsid w:val="005D5D7C"/>
    <w:rsid w:val="005F0787"/>
    <w:rsid w:val="005F33DD"/>
    <w:rsid w:val="005F43DF"/>
    <w:rsid w:val="005F7E48"/>
    <w:rsid w:val="00610C50"/>
    <w:rsid w:val="00612B7D"/>
    <w:rsid w:val="0061603B"/>
    <w:rsid w:val="00621CA4"/>
    <w:rsid w:val="006249F4"/>
    <w:rsid w:val="0063167D"/>
    <w:rsid w:val="0064293E"/>
    <w:rsid w:val="006446AB"/>
    <w:rsid w:val="00647656"/>
    <w:rsid w:val="006515EF"/>
    <w:rsid w:val="00651EF6"/>
    <w:rsid w:val="0066265F"/>
    <w:rsid w:val="00664182"/>
    <w:rsid w:val="006646EB"/>
    <w:rsid w:val="006717BD"/>
    <w:rsid w:val="006721BD"/>
    <w:rsid w:val="006762F7"/>
    <w:rsid w:val="00677D5F"/>
    <w:rsid w:val="006A2E11"/>
    <w:rsid w:val="006A4EB4"/>
    <w:rsid w:val="006A7B51"/>
    <w:rsid w:val="006B2DC3"/>
    <w:rsid w:val="006C0D32"/>
    <w:rsid w:val="006C4677"/>
    <w:rsid w:val="006D2DD6"/>
    <w:rsid w:val="006E0054"/>
    <w:rsid w:val="006E44FD"/>
    <w:rsid w:val="006F0DD0"/>
    <w:rsid w:val="006F4D98"/>
    <w:rsid w:val="007029D2"/>
    <w:rsid w:val="00711BFB"/>
    <w:rsid w:val="00717698"/>
    <w:rsid w:val="00721C8E"/>
    <w:rsid w:val="00725444"/>
    <w:rsid w:val="00733622"/>
    <w:rsid w:val="007567AC"/>
    <w:rsid w:val="00772E83"/>
    <w:rsid w:val="00774A90"/>
    <w:rsid w:val="00780FA1"/>
    <w:rsid w:val="007869A8"/>
    <w:rsid w:val="00786C0E"/>
    <w:rsid w:val="00790EC0"/>
    <w:rsid w:val="00797EA4"/>
    <w:rsid w:val="007A086D"/>
    <w:rsid w:val="007A56CB"/>
    <w:rsid w:val="007C4075"/>
    <w:rsid w:val="007C5067"/>
    <w:rsid w:val="007D00A8"/>
    <w:rsid w:val="007D12D0"/>
    <w:rsid w:val="007D4412"/>
    <w:rsid w:val="007D535F"/>
    <w:rsid w:val="007D572D"/>
    <w:rsid w:val="007D646C"/>
    <w:rsid w:val="007E1971"/>
    <w:rsid w:val="007E22B1"/>
    <w:rsid w:val="007E3F7E"/>
    <w:rsid w:val="007E7065"/>
    <w:rsid w:val="00812ED6"/>
    <w:rsid w:val="00814D1A"/>
    <w:rsid w:val="00821941"/>
    <w:rsid w:val="008332B3"/>
    <w:rsid w:val="00835EED"/>
    <w:rsid w:val="00842274"/>
    <w:rsid w:val="00845675"/>
    <w:rsid w:val="00850044"/>
    <w:rsid w:val="00854585"/>
    <w:rsid w:val="00855DD8"/>
    <w:rsid w:val="00855E77"/>
    <w:rsid w:val="008564A8"/>
    <w:rsid w:val="00857457"/>
    <w:rsid w:val="0086075F"/>
    <w:rsid w:val="008637D8"/>
    <w:rsid w:val="00867A2C"/>
    <w:rsid w:val="00875E9A"/>
    <w:rsid w:val="0087799A"/>
    <w:rsid w:val="00881F61"/>
    <w:rsid w:val="0088284E"/>
    <w:rsid w:val="00883467"/>
    <w:rsid w:val="008834DB"/>
    <w:rsid w:val="0088756E"/>
    <w:rsid w:val="00896831"/>
    <w:rsid w:val="008A160B"/>
    <w:rsid w:val="008A4AE5"/>
    <w:rsid w:val="008A5B5C"/>
    <w:rsid w:val="008B130D"/>
    <w:rsid w:val="008B409A"/>
    <w:rsid w:val="008B5285"/>
    <w:rsid w:val="008B7346"/>
    <w:rsid w:val="008C12E4"/>
    <w:rsid w:val="008C322A"/>
    <w:rsid w:val="008C73CB"/>
    <w:rsid w:val="008D56EA"/>
    <w:rsid w:val="008E37E8"/>
    <w:rsid w:val="008E53E3"/>
    <w:rsid w:val="008E5E85"/>
    <w:rsid w:val="008E684D"/>
    <w:rsid w:val="008E72A2"/>
    <w:rsid w:val="008F71E6"/>
    <w:rsid w:val="009037B4"/>
    <w:rsid w:val="00911377"/>
    <w:rsid w:val="009129A5"/>
    <w:rsid w:val="00927817"/>
    <w:rsid w:val="009348D8"/>
    <w:rsid w:val="009352B1"/>
    <w:rsid w:val="00945BC2"/>
    <w:rsid w:val="00951E25"/>
    <w:rsid w:val="00954801"/>
    <w:rsid w:val="00954AE9"/>
    <w:rsid w:val="00960741"/>
    <w:rsid w:val="009736B2"/>
    <w:rsid w:val="00981226"/>
    <w:rsid w:val="009922C6"/>
    <w:rsid w:val="009A481F"/>
    <w:rsid w:val="009C053D"/>
    <w:rsid w:val="009C71F7"/>
    <w:rsid w:val="009D660B"/>
    <w:rsid w:val="009E0264"/>
    <w:rsid w:val="009F1C85"/>
    <w:rsid w:val="009F31DF"/>
    <w:rsid w:val="00A0185A"/>
    <w:rsid w:val="00A0205D"/>
    <w:rsid w:val="00A04D2B"/>
    <w:rsid w:val="00A1086C"/>
    <w:rsid w:val="00A11C48"/>
    <w:rsid w:val="00A17493"/>
    <w:rsid w:val="00A3633B"/>
    <w:rsid w:val="00A40339"/>
    <w:rsid w:val="00A50CEB"/>
    <w:rsid w:val="00A5116E"/>
    <w:rsid w:val="00A53015"/>
    <w:rsid w:val="00A53483"/>
    <w:rsid w:val="00A542DF"/>
    <w:rsid w:val="00A55593"/>
    <w:rsid w:val="00A62DF8"/>
    <w:rsid w:val="00A63425"/>
    <w:rsid w:val="00A77905"/>
    <w:rsid w:val="00A820A0"/>
    <w:rsid w:val="00A96E19"/>
    <w:rsid w:val="00AA30AC"/>
    <w:rsid w:val="00AA4CB3"/>
    <w:rsid w:val="00AA7D36"/>
    <w:rsid w:val="00AB2373"/>
    <w:rsid w:val="00AB2BB4"/>
    <w:rsid w:val="00AB4EE7"/>
    <w:rsid w:val="00AC5B1A"/>
    <w:rsid w:val="00AC6B65"/>
    <w:rsid w:val="00AD14F5"/>
    <w:rsid w:val="00AD37AF"/>
    <w:rsid w:val="00AD6718"/>
    <w:rsid w:val="00AE63B1"/>
    <w:rsid w:val="00AF1439"/>
    <w:rsid w:val="00AF24C8"/>
    <w:rsid w:val="00AF5BC1"/>
    <w:rsid w:val="00B03827"/>
    <w:rsid w:val="00B04FFB"/>
    <w:rsid w:val="00B0734C"/>
    <w:rsid w:val="00B07C3D"/>
    <w:rsid w:val="00B160D4"/>
    <w:rsid w:val="00B1733E"/>
    <w:rsid w:val="00B2267B"/>
    <w:rsid w:val="00B25704"/>
    <w:rsid w:val="00B30EB6"/>
    <w:rsid w:val="00B40A29"/>
    <w:rsid w:val="00B454E4"/>
    <w:rsid w:val="00B52A86"/>
    <w:rsid w:val="00B60267"/>
    <w:rsid w:val="00B6046C"/>
    <w:rsid w:val="00B6622D"/>
    <w:rsid w:val="00B66800"/>
    <w:rsid w:val="00B75957"/>
    <w:rsid w:val="00B7613F"/>
    <w:rsid w:val="00B8136E"/>
    <w:rsid w:val="00B90E99"/>
    <w:rsid w:val="00BA3940"/>
    <w:rsid w:val="00BA7EA6"/>
    <w:rsid w:val="00BB1E2D"/>
    <w:rsid w:val="00BB2123"/>
    <w:rsid w:val="00BB6AEA"/>
    <w:rsid w:val="00BC1888"/>
    <w:rsid w:val="00BC5319"/>
    <w:rsid w:val="00BC657C"/>
    <w:rsid w:val="00BC79B0"/>
    <w:rsid w:val="00BD3305"/>
    <w:rsid w:val="00BD50BC"/>
    <w:rsid w:val="00BD797A"/>
    <w:rsid w:val="00BE310B"/>
    <w:rsid w:val="00BF17BF"/>
    <w:rsid w:val="00C047A9"/>
    <w:rsid w:val="00C06679"/>
    <w:rsid w:val="00C2485E"/>
    <w:rsid w:val="00C30093"/>
    <w:rsid w:val="00C50387"/>
    <w:rsid w:val="00C53A79"/>
    <w:rsid w:val="00C608D6"/>
    <w:rsid w:val="00C63D63"/>
    <w:rsid w:val="00C65492"/>
    <w:rsid w:val="00C66786"/>
    <w:rsid w:val="00C70D33"/>
    <w:rsid w:val="00C72A11"/>
    <w:rsid w:val="00C81BA6"/>
    <w:rsid w:val="00C84E3A"/>
    <w:rsid w:val="00C85F11"/>
    <w:rsid w:val="00C91A64"/>
    <w:rsid w:val="00C94741"/>
    <w:rsid w:val="00C972EE"/>
    <w:rsid w:val="00CA249B"/>
    <w:rsid w:val="00CA2ED2"/>
    <w:rsid w:val="00CA3883"/>
    <w:rsid w:val="00CA39FF"/>
    <w:rsid w:val="00CA53C8"/>
    <w:rsid w:val="00CA60D3"/>
    <w:rsid w:val="00CB68D0"/>
    <w:rsid w:val="00CB6C73"/>
    <w:rsid w:val="00CD0886"/>
    <w:rsid w:val="00CD0BE6"/>
    <w:rsid w:val="00CE2B05"/>
    <w:rsid w:val="00CF22B4"/>
    <w:rsid w:val="00CF7B5F"/>
    <w:rsid w:val="00D01191"/>
    <w:rsid w:val="00D036A6"/>
    <w:rsid w:val="00D037A7"/>
    <w:rsid w:val="00D05DF7"/>
    <w:rsid w:val="00D1040C"/>
    <w:rsid w:val="00D135E1"/>
    <w:rsid w:val="00D1640F"/>
    <w:rsid w:val="00D167DB"/>
    <w:rsid w:val="00D2061E"/>
    <w:rsid w:val="00D31BF4"/>
    <w:rsid w:val="00D3692F"/>
    <w:rsid w:val="00D37A1A"/>
    <w:rsid w:val="00D4013A"/>
    <w:rsid w:val="00D45321"/>
    <w:rsid w:val="00D45C5F"/>
    <w:rsid w:val="00D47F0D"/>
    <w:rsid w:val="00D51DE2"/>
    <w:rsid w:val="00D5481B"/>
    <w:rsid w:val="00D5674C"/>
    <w:rsid w:val="00D654FE"/>
    <w:rsid w:val="00D66350"/>
    <w:rsid w:val="00D80E80"/>
    <w:rsid w:val="00D844C1"/>
    <w:rsid w:val="00D93A01"/>
    <w:rsid w:val="00D94124"/>
    <w:rsid w:val="00D9619E"/>
    <w:rsid w:val="00DA2AA5"/>
    <w:rsid w:val="00DA5693"/>
    <w:rsid w:val="00DA74BA"/>
    <w:rsid w:val="00DB53CB"/>
    <w:rsid w:val="00DC1839"/>
    <w:rsid w:val="00DC5CE4"/>
    <w:rsid w:val="00DE64FB"/>
    <w:rsid w:val="00DF3FDC"/>
    <w:rsid w:val="00DF5EBC"/>
    <w:rsid w:val="00E018BA"/>
    <w:rsid w:val="00E04EB4"/>
    <w:rsid w:val="00E12ECC"/>
    <w:rsid w:val="00E24481"/>
    <w:rsid w:val="00E2544A"/>
    <w:rsid w:val="00E50046"/>
    <w:rsid w:val="00E50473"/>
    <w:rsid w:val="00E71D01"/>
    <w:rsid w:val="00E720B0"/>
    <w:rsid w:val="00E7352C"/>
    <w:rsid w:val="00E803B3"/>
    <w:rsid w:val="00E83BF4"/>
    <w:rsid w:val="00E91A5F"/>
    <w:rsid w:val="00E92898"/>
    <w:rsid w:val="00EA0A12"/>
    <w:rsid w:val="00EA19D8"/>
    <w:rsid w:val="00EA1D87"/>
    <w:rsid w:val="00EA65DB"/>
    <w:rsid w:val="00EB6D4B"/>
    <w:rsid w:val="00EC54F1"/>
    <w:rsid w:val="00ED145A"/>
    <w:rsid w:val="00ED2E91"/>
    <w:rsid w:val="00ED5214"/>
    <w:rsid w:val="00ED7BD5"/>
    <w:rsid w:val="00EE0053"/>
    <w:rsid w:val="00EE2F35"/>
    <w:rsid w:val="00EE3DA7"/>
    <w:rsid w:val="00EF152A"/>
    <w:rsid w:val="00EF5952"/>
    <w:rsid w:val="00EF6142"/>
    <w:rsid w:val="00EF718B"/>
    <w:rsid w:val="00F00DE5"/>
    <w:rsid w:val="00F04F5E"/>
    <w:rsid w:val="00F0714E"/>
    <w:rsid w:val="00F10663"/>
    <w:rsid w:val="00F11712"/>
    <w:rsid w:val="00F11EB0"/>
    <w:rsid w:val="00F12087"/>
    <w:rsid w:val="00F276D3"/>
    <w:rsid w:val="00F27CD9"/>
    <w:rsid w:val="00F30B8F"/>
    <w:rsid w:val="00F32012"/>
    <w:rsid w:val="00F34F88"/>
    <w:rsid w:val="00F409C4"/>
    <w:rsid w:val="00F42FAC"/>
    <w:rsid w:val="00F45E27"/>
    <w:rsid w:val="00F470DA"/>
    <w:rsid w:val="00F565B1"/>
    <w:rsid w:val="00F715F0"/>
    <w:rsid w:val="00F85ACF"/>
    <w:rsid w:val="00F97148"/>
    <w:rsid w:val="00F978E4"/>
    <w:rsid w:val="00F97ACE"/>
    <w:rsid w:val="00FA36FA"/>
    <w:rsid w:val="00FA53EC"/>
    <w:rsid w:val="00FA56A4"/>
    <w:rsid w:val="00FB0DB2"/>
    <w:rsid w:val="00FB12C5"/>
    <w:rsid w:val="00FB4C91"/>
    <w:rsid w:val="00FC4CFF"/>
    <w:rsid w:val="00FC7AE1"/>
    <w:rsid w:val="00FD3910"/>
    <w:rsid w:val="00FE0CAD"/>
    <w:rsid w:val="00FE3EB8"/>
    <w:rsid w:val="00FE618C"/>
    <w:rsid w:val="00FF483E"/>
    <w:rsid w:val="00FF709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1933CAF"/>
  <w15:chartTrackingRefBased/>
  <w15:docId w15:val="{9E4C782E-C2EF-4904-8E28-68935B5E0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14E"/>
    <w:pPr>
      <w:jc w:val="both"/>
    </w:pPr>
    <w:rPr>
      <w:rFonts w:ascii="Arial" w:hAnsi="Arial" w:cs="Arial"/>
      <w:sz w:val="24"/>
      <w:lang w:val="fr-FR"/>
    </w:rPr>
  </w:style>
  <w:style w:type="paragraph" w:styleId="Titre1">
    <w:name w:val="heading 1"/>
    <w:basedOn w:val="Normal"/>
    <w:next w:val="Normal"/>
    <w:link w:val="Titre1Car"/>
    <w:uiPriority w:val="9"/>
    <w:qFormat/>
    <w:rsid w:val="0061603B"/>
    <w:pPr>
      <w:keepNext/>
      <w:numPr>
        <w:numId w:val="2"/>
      </w:numPr>
      <w:spacing w:before="240" w:after="240" w:line="240" w:lineRule="auto"/>
      <w:outlineLvl w:val="0"/>
    </w:pPr>
    <w:rPr>
      <w:rFonts w:eastAsiaTheme="majorEastAsia"/>
      <w:b/>
      <w:sz w:val="32"/>
      <w:szCs w:val="32"/>
    </w:rPr>
  </w:style>
  <w:style w:type="paragraph" w:styleId="Titre2">
    <w:name w:val="heading 2"/>
    <w:basedOn w:val="Normal"/>
    <w:next w:val="Normal"/>
    <w:link w:val="Titre2Car"/>
    <w:uiPriority w:val="9"/>
    <w:unhideWhenUsed/>
    <w:qFormat/>
    <w:rsid w:val="00F45E27"/>
    <w:pPr>
      <w:keepNext/>
      <w:keepLines/>
      <w:spacing w:before="40" w:after="240"/>
      <w:outlineLvl w:val="1"/>
    </w:pPr>
    <w:rPr>
      <w:rFonts w:eastAsiaTheme="majorEastAsia" w:cstheme="majorBidi"/>
      <w:b/>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243D0"/>
    <w:pPr>
      <w:autoSpaceDE w:val="0"/>
      <w:autoSpaceDN w:val="0"/>
      <w:adjustRightInd w:val="0"/>
      <w:spacing w:after="0" w:line="240" w:lineRule="auto"/>
    </w:pPr>
    <w:rPr>
      <w:rFonts w:ascii="Arial" w:hAnsi="Arial" w:cs="Arial"/>
      <w:color w:val="000000"/>
      <w:sz w:val="24"/>
      <w:szCs w:val="24"/>
    </w:rPr>
  </w:style>
  <w:style w:type="character" w:customStyle="1" w:styleId="Titre1Car">
    <w:name w:val="Titre 1 Car"/>
    <w:basedOn w:val="Policepardfaut"/>
    <w:link w:val="Titre1"/>
    <w:uiPriority w:val="9"/>
    <w:rsid w:val="0061603B"/>
    <w:rPr>
      <w:rFonts w:ascii="Arial" w:eastAsiaTheme="majorEastAsia" w:hAnsi="Arial" w:cs="Arial"/>
      <w:b/>
      <w:sz w:val="32"/>
      <w:szCs w:val="32"/>
    </w:rPr>
  </w:style>
  <w:style w:type="paragraph" w:styleId="En-ttedetabledesmatires">
    <w:name w:val="TOC Heading"/>
    <w:basedOn w:val="Titre1"/>
    <w:next w:val="Normal"/>
    <w:uiPriority w:val="39"/>
    <w:unhideWhenUsed/>
    <w:qFormat/>
    <w:rsid w:val="0061603B"/>
    <w:pPr>
      <w:outlineLvl w:val="9"/>
    </w:pPr>
    <w:rPr>
      <w:lang w:val="en-US"/>
    </w:rPr>
  </w:style>
  <w:style w:type="paragraph" w:styleId="TM1">
    <w:name w:val="toc 1"/>
    <w:basedOn w:val="Normal"/>
    <w:next w:val="Normal"/>
    <w:autoRedefine/>
    <w:uiPriority w:val="39"/>
    <w:unhideWhenUsed/>
    <w:rsid w:val="00EF152A"/>
    <w:pPr>
      <w:tabs>
        <w:tab w:val="left" w:pos="1540"/>
        <w:tab w:val="right" w:leader="dot" w:pos="9062"/>
      </w:tabs>
      <w:spacing w:after="100"/>
    </w:pPr>
  </w:style>
  <w:style w:type="character" w:styleId="Lienhypertexte">
    <w:name w:val="Hyperlink"/>
    <w:basedOn w:val="Policepardfaut"/>
    <w:uiPriority w:val="99"/>
    <w:unhideWhenUsed/>
    <w:rsid w:val="0061603B"/>
    <w:rPr>
      <w:color w:val="0563C1" w:themeColor="hyperlink"/>
      <w:u w:val="single"/>
    </w:rPr>
  </w:style>
  <w:style w:type="paragraph" w:styleId="Retraitnormal">
    <w:name w:val="Normal Indent"/>
    <w:basedOn w:val="Normal"/>
    <w:autoRedefine/>
    <w:rsid w:val="0061603B"/>
    <w:pPr>
      <w:spacing w:before="100" w:beforeAutospacing="1" w:after="240" w:line="240" w:lineRule="auto"/>
    </w:pPr>
    <w:rPr>
      <w:rFonts w:ascii="Calibri" w:eastAsia="Times New Roman" w:hAnsi="Calibri"/>
      <w:b/>
      <w:noProof/>
      <w:lang w:eastAsia="es-ES"/>
    </w:rPr>
  </w:style>
  <w:style w:type="character" w:customStyle="1" w:styleId="Titre2Car">
    <w:name w:val="Titre 2 Car"/>
    <w:basedOn w:val="Policepardfaut"/>
    <w:link w:val="Titre2"/>
    <w:uiPriority w:val="9"/>
    <w:rsid w:val="00F45E27"/>
    <w:rPr>
      <w:rFonts w:ascii="Arial" w:eastAsiaTheme="majorEastAsia" w:hAnsi="Arial" w:cstheme="majorBidi"/>
      <w:b/>
      <w:sz w:val="24"/>
      <w:szCs w:val="26"/>
    </w:rPr>
  </w:style>
  <w:style w:type="paragraph" w:styleId="Paragraphedeliste">
    <w:name w:val="List Paragraph"/>
    <w:aliases w:val="En tête 1,Listes,Report Para,WinDForce-Letter,Bullet Points,Liste Paragraf,List Paragraph in table,Akapit z listą,L_4,Paragraphe de liste4,- List tir,liste 1,puce 1,Titre 10,Yalgo corps,sommaire,Titre1,Paragraphe  revu,Bullets,Rol2"/>
    <w:basedOn w:val="Normal"/>
    <w:link w:val="ParagraphedelisteCar"/>
    <w:uiPriority w:val="34"/>
    <w:qFormat/>
    <w:rsid w:val="005C0D8E"/>
    <w:pPr>
      <w:ind w:left="720"/>
      <w:contextualSpacing/>
    </w:pPr>
  </w:style>
  <w:style w:type="paragraph" w:styleId="TM2">
    <w:name w:val="toc 2"/>
    <w:basedOn w:val="Normal"/>
    <w:next w:val="Normal"/>
    <w:autoRedefine/>
    <w:uiPriority w:val="39"/>
    <w:unhideWhenUsed/>
    <w:rsid w:val="00D5481B"/>
    <w:pPr>
      <w:tabs>
        <w:tab w:val="right" w:leader="dot" w:pos="9062"/>
      </w:tabs>
      <w:spacing w:after="100"/>
      <w:ind w:left="240"/>
    </w:pPr>
  </w:style>
  <w:style w:type="character" w:styleId="Marquedecommentaire">
    <w:name w:val="annotation reference"/>
    <w:basedOn w:val="Policepardfaut"/>
    <w:uiPriority w:val="99"/>
    <w:semiHidden/>
    <w:unhideWhenUsed/>
    <w:rsid w:val="009348D8"/>
    <w:rPr>
      <w:sz w:val="16"/>
      <w:szCs w:val="16"/>
    </w:rPr>
  </w:style>
  <w:style w:type="paragraph" w:styleId="Commentaire">
    <w:name w:val="annotation text"/>
    <w:basedOn w:val="Normal"/>
    <w:link w:val="CommentaireCar"/>
    <w:uiPriority w:val="99"/>
    <w:unhideWhenUsed/>
    <w:rsid w:val="009348D8"/>
    <w:pPr>
      <w:spacing w:line="240" w:lineRule="auto"/>
    </w:pPr>
    <w:rPr>
      <w:sz w:val="20"/>
      <w:szCs w:val="20"/>
    </w:rPr>
  </w:style>
  <w:style w:type="character" w:customStyle="1" w:styleId="CommentaireCar">
    <w:name w:val="Commentaire Car"/>
    <w:basedOn w:val="Policepardfaut"/>
    <w:link w:val="Commentaire"/>
    <w:uiPriority w:val="99"/>
    <w:rsid w:val="009348D8"/>
    <w:rPr>
      <w:rFonts w:ascii="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9348D8"/>
    <w:rPr>
      <w:b/>
      <w:bCs/>
    </w:rPr>
  </w:style>
  <w:style w:type="character" w:customStyle="1" w:styleId="ObjetducommentaireCar">
    <w:name w:val="Objet du commentaire Car"/>
    <w:basedOn w:val="CommentaireCar"/>
    <w:link w:val="Objetducommentaire"/>
    <w:uiPriority w:val="99"/>
    <w:semiHidden/>
    <w:rsid w:val="009348D8"/>
    <w:rPr>
      <w:rFonts w:ascii="Arial" w:hAnsi="Arial" w:cs="Arial"/>
      <w:b/>
      <w:bCs/>
      <w:sz w:val="20"/>
      <w:szCs w:val="20"/>
      <w:lang w:val="fr-FR"/>
    </w:rPr>
  </w:style>
  <w:style w:type="paragraph" w:styleId="Textedebulles">
    <w:name w:val="Balloon Text"/>
    <w:basedOn w:val="Normal"/>
    <w:link w:val="TextedebullesCar"/>
    <w:uiPriority w:val="99"/>
    <w:semiHidden/>
    <w:unhideWhenUsed/>
    <w:rsid w:val="009348D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48D8"/>
    <w:rPr>
      <w:rFonts w:ascii="Segoe UI" w:hAnsi="Segoe UI" w:cs="Segoe UI"/>
      <w:sz w:val="18"/>
      <w:szCs w:val="18"/>
      <w:lang w:val="fr-FR"/>
    </w:rPr>
  </w:style>
  <w:style w:type="paragraph" w:customStyle="1" w:styleId="Style1">
    <w:name w:val="Style1"/>
    <w:basedOn w:val="Titre1"/>
    <w:link w:val="Style1Car"/>
    <w:qFormat/>
    <w:rsid w:val="00DC5CE4"/>
    <w:pPr>
      <w:numPr>
        <w:numId w:val="6"/>
      </w:numPr>
    </w:pPr>
    <w:rPr>
      <w:rFonts w:ascii="Cambria" w:eastAsia="Times New Roman" w:hAnsi="Cambria" w:cs="Times New Roman"/>
      <w:bCs/>
      <w:kern w:val="32"/>
      <w:sz w:val="22"/>
      <w:lang w:eastAsia="fr-FR"/>
    </w:rPr>
  </w:style>
  <w:style w:type="character" w:customStyle="1" w:styleId="Style1Car">
    <w:name w:val="Style1 Car"/>
    <w:link w:val="Style1"/>
    <w:rsid w:val="00DC5CE4"/>
    <w:rPr>
      <w:rFonts w:ascii="Cambria" w:eastAsia="Times New Roman" w:hAnsi="Cambria" w:cs="Times New Roman"/>
      <w:b/>
      <w:bCs/>
      <w:kern w:val="32"/>
      <w:szCs w:val="32"/>
      <w:lang w:val="fr-FR" w:eastAsia="fr-FR"/>
    </w:rPr>
  </w:style>
  <w:style w:type="table" w:styleId="Grilledutableau">
    <w:name w:val="Table Grid"/>
    <w:basedOn w:val="TableauNormal"/>
    <w:uiPriority w:val="39"/>
    <w:rsid w:val="00512E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53483"/>
    <w:pPr>
      <w:spacing w:after="0" w:line="240" w:lineRule="auto"/>
    </w:pPr>
    <w:rPr>
      <w:rFonts w:ascii="Arial" w:hAnsi="Arial" w:cs="Arial"/>
      <w:sz w:val="24"/>
      <w:lang w:val="fr-FR"/>
    </w:rPr>
  </w:style>
  <w:style w:type="character" w:styleId="Lienhypertextesuivivisit">
    <w:name w:val="FollowedHyperlink"/>
    <w:basedOn w:val="Policepardfaut"/>
    <w:uiPriority w:val="99"/>
    <w:semiHidden/>
    <w:unhideWhenUsed/>
    <w:rsid w:val="005B0BC3"/>
    <w:rPr>
      <w:color w:val="954F72" w:themeColor="followedHyperlink"/>
      <w:u w:val="single"/>
    </w:rPr>
  </w:style>
  <w:style w:type="paragraph" w:styleId="En-tte">
    <w:name w:val="header"/>
    <w:basedOn w:val="Normal"/>
    <w:link w:val="En-tteCar"/>
    <w:uiPriority w:val="99"/>
    <w:unhideWhenUsed/>
    <w:rsid w:val="00CB6C73"/>
    <w:pPr>
      <w:tabs>
        <w:tab w:val="center" w:pos="4536"/>
        <w:tab w:val="right" w:pos="9072"/>
      </w:tabs>
      <w:spacing w:after="0" w:line="240" w:lineRule="auto"/>
    </w:pPr>
  </w:style>
  <w:style w:type="character" w:customStyle="1" w:styleId="En-tteCar">
    <w:name w:val="En-tête Car"/>
    <w:basedOn w:val="Policepardfaut"/>
    <w:link w:val="En-tte"/>
    <w:uiPriority w:val="99"/>
    <w:rsid w:val="00CB6C73"/>
    <w:rPr>
      <w:rFonts w:ascii="Arial" w:hAnsi="Arial" w:cs="Arial"/>
      <w:sz w:val="24"/>
      <w:lang w:val="fr-FR"/>
    </w:rPr>
  </w:style>
  <w:style w:type="paragraph" w:styleId="Pieddepage">
    <w:name w:val="footer"/>
    <w:basedOn w:val="Normal"/>
    <w:link w:val="PieddepageCar"/>
    <w:uiPriority w:val="99"/>
    <w:unhideWhenUsed/>
    <w:rsid w:val="00CB6C7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B6C73"/>
    <w:rPr>
      <w:rFonts w:ascii="Arial" w:hAnsi="Arial" w:cs="Arial"/>
      <w:sz w:val="24"/>
      <w:lang w:val="fr-FR"/>
    </w:rPr>
  </w:style>
  <w:style w:type="character" w:customStyle="1" w:styleId="ParagraphedelisteCar">
    <w:name w:val="Paragraphe de liste Car"/>
    <w:aliases w:val="En tête 1 Car,Listes Car,Report Para Car,WinDForce-Letter Car,Bullet Points Car,Liste Paragraf Car,List Paragraph in table Car,Akapit z listą Car,L_4 Car,Paragraphe de liste4 Car,- List tir Car,liste 1 Car,puce 1 Car,Titre 10 Car"/>
    <w:link w:val="Paragraphedeliste"/>
    <w:uiPriority w:val="34"/>
    <w:locked/>
    <w:rsid w:val="00133891"/>
    <w:rPr>
      <w:rFonts w:ascii="Arial" w:hAnsi="Arial" w:cs="Arial"/>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826481">
      <w:bodyDiv w:val="1"/>
      <w:marLeft w:val="0"/>
      <w:marRight w:val="0"/>
      <w:marTop w:val="0"/>
      <w:marBottom w:val="0"/>
      <w:divBdr>
        <w:top w:val="none" w:sz="0" w:space="0" w:color="auto"/>
        <w:left w:val="none" w:sz="0" w:space="0" w:color="auto"/>
        <w:bottom w:val="none" w:sz="0" w:space="0" w:color="auto"/>
        <w:right w:val="none" w:sz="0" w:space="0" w:color="auto"/>
      </w:divBdr>
    </w:div>
    <w:div w:id="890922904">
      <w:bodyDiv w:val="1"/>
      <w:marLeft w:val="0"/>
      <w:marRight w:val="0"/>
      <w:marTop w:val="0"/>
      <w:marBottom w:val="0"/>
      <w:divBdr>
        <w:top w:val="none" w:sz="0" w:space="0" w:color="auto"/>
        <w:left w:val="none" w:sz="0" w:space="0" w:color="auto"/>
        <w:bottom w:val="none" w:sz="0" w:space="0" w:color="auto"/>
        <w:right w:val="none" w:sz="0" w:space="0" w:color="auto"/>
      </w:divBdr>
    </w:div>
    <w:div w:id="1549682782">
      <w:bodyDiv w:val="1"/>
      <w:marLeft w:val="0"/>
      <w:marRight w:val="0"/>
      <w:marTop w:val="0"/>
      <w:marBottom w:val="0"/>
      <w:divBdr>
        <w:top w:val="none" w:sz="0" w:space="0" w:color="auto"/>
        <w:left w:val="none" w:sz="0" w:space="0" w:color="auto"/>
        <w:bottom w:val="none" w:sz="0" w:space="0" w:color="auto"/>
        <w:right w:val="none" w:sz="0" w:space="0" w:color="auto"/>
      </w:divBdr>
    </w:div>
    <w:div w:id="15661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91B53-ACAC-4E34-A37C-375F57FDA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22</Pages>
  <Words>8419</Words>
  <Characters>46309</Characters>
  <Application>Microsoft Office Word</Application>
  <DocSecurity>0</DocSecurity>
  <Lines>385</Lines>
  <Paragraphs>109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Tixier (3E)</dc:creator>
  <cp:keywords/>
  <dc:description/>
  <cp:lastModifiedBy>Tristan</cp:lastModifiedBy>
  <cp:revision>2</cp:revision>
  <cp:lastPrinted>2020-02-03T13:08:00Z</cp:lastPrinted>
  <dcterms:created xsi:type="dcterms:W3CDTF">2020-03-26T14:49:00Z</dcterms:created>
  <dcterms:modified xsi:type="dcterms:W3CDTF">2020-03-26T14:49:00Z</dcterms:modified>
</cp:coreProperties>
</file>